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snapToGrid w:val="0"/>
        <w:spacing w:line="1440" w:lineRule="exact"/>
        <w:jc w:val="distribute"/>
        <w:rPr>
          <w:rFonts w:hint="default" w:ascii="Times New Roman" w:hAnsi="Times New Roman" w:eastAsia="方正小标宋简体" w:cs="Times New Roman"/>
          <w:b w:val="0"/>
          <w:bCs/>
          <w:color w:val="FF0000"/>
          <w:spacing w:val="-20"/>
          <w:w w:val="80"/>
          <w:sz w:val="120"/>
          <w:szCs w:val="120"/>
          <w:lang w:val="en-GB"/>
        </w:rPr>
      </w:pPr>
      <w:bookmarkStart w:id="0" w:name="_Toc23406"/>
      <w:r>
        <w:rPr>
          <w:rFonts w:hint="default" w:ascii="Times New Roman" w:hAnsi="Times New Roman" w:eastAsia="方正小标宋简体" w:cs="Times New Roman"/>
          <w:b w:val="0"/>
          <w:bCs/>
          <w:color w:val="FF0000"/>
          <w:spacing w:val="-20"/>
          <w:w w:val="80"/>
          <w:sz w:val="120"/>
          <w:szCs w:val="120"/>
          <w:lang w:val="en-GB"/>
        </w:rPr>
        <w:t>成都市软件行业协会</w:t>
      </w:r>
    </w:p>
    <w:p>
      <w:pPr>
        <w:pBdr>
          <w:bottom w:val="single" w:color="FF0000" w:sz="12" w:space="1"/>
        </w:pBdr>
        <w:spacing w:line="560" w:lineRule="exact"/>
        <w:jc w:val="center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成软协〔2020〕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16</w:t>
      </w:r>
      <w:r>
        <w:rPr>
          <w:rFonts w:hint="default" w:ascii="Times New Roman" w:hAnsi="Times New Roman" w:eastAsia="仿宋_GB2312" w:cs="Times New Roman"/>
          <w:sz w:val="32"/>
          <w:szCs w:val="32"/>
        </w:rPr>
        <w:t>号</w:t>
      </w:r>
      <w:bookmarkEnd w:id="0"/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default" w:ascii="Times New Roman" w:hAnsi="Times New Roman" w:eastAsia="方正小标宋简体" w:cs="Times New Roman"/>
          <w:color w:val="000000"/>
          <w:kern w:val="0"/>
          <w:sz w:val="43"/>
          <w:szCs w:val="43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jc w:val="center"/>
        <w:textAlignment w:val="auto"/>
        <w:rPr>
          <w:rFonts w:hint="default" w:ascii="Times New Roman" w:hAnsi="Times New Roman" w:eastAsia="方正小标宋简体" w:cs="Times New Roman"/>
          <w:spacing w:val="0"/>
          <w:sz w:val="44"/>
          <w:szCs w:val="44"/>
        </w:rPr>
      </w:pPr>
      <w:r>
        <w:rPr>
          <w:rFonts w:hint="default" w:ascii="Times New Roman" w:hAnsi="Times New Roman" w:eastAsia="方正小标宋简体" w:cs="Times New Roman"/>
          <w:spacing w:val="0"/>
          <w:sz w:val="44"/>
          <w:szCs w:val="44"/>
        </w:rPr>
        <w:t>关于组织开展《成都制造业产业标识产品目录》申报工作的通知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default" w:ascii="Times New Roman" w:hAnsi="Times New Roman" w:eastAsia="方正小标宋简体" w:cs="Times New Roman"/>
          <w:color w:val="000000"/>
          <w:kern w:val="0"/>
          <w:sz w:val="43"/>
          <w:szCs w:val="43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both"/>
        <w:textAlignment w:val="auto"/>
        <w:rPr>
          <w:rFonts w:hint="default" w:ascii="Times New Roman" w:hAnsi="Times New Roman" w:eastAsia="方正仿宋简体" w:cs="Times New Roman"/>
          <w:sz w:val="32"/>
          <w:szCs w:val="32"/>
        </w:rPr>
      </w:pPr>
      <w:r>
        <w:rPr>
          <w:rFonts w:hint="default" w:ascii="Times New Roman" w:hAnsi="Times New Roman" w:eastAsia="方正仿宋简体" w:cs="Times New Roman"/>
          <w:sz w:val="32"/>
          <w:szCs w:val="32"/>
          <w:lang w:val="en-US" w:eastAsia="zh-CN"/>
        </w:rPr>
        <w:t>相关</w:t>
      </w:r>
      <w:r>
        <w:rPr>
          <w:rFonts w:hint="default" w:ascii="Times New Roman" w:hAnsi="Times New Roman" w:eastAsia="方正仿宋简体" w:cs="Times New Roman"/>
          <w:sz w:val="32"/>
          <w:szCs w:val="32"/>
        </w:rPr>
        <w:t>软件企业：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default" w:ascii="Times New Roman" w:hAnsi="Times New Roman" w:eastAsia="方正仿宋简体" w:cs="Times New Roman"/>
          <w:sz w:val="32"/>
          <w:szCs w:val="32"/>
        </w:rPr>
      </w:pPr>
      <w:r>
        <w:rPr>
          <w:rFonts w:hint="default" w:ascii="Times New Roman" w:hAnsi="Times New Roman" w:eastAsia="方正仿宋简体" w:cs="Times New Roman"/>
          <w:sz w:val="32"/>
          <w:szCs w:val="32"/>
        </w:rPr>
        <w:t>为加快推进成渝地区双城经济圈建设，构建具有全球标识度的产业生态圈，推动全市工业稳链补链强链，打造高质量发展的重要增长极，成都市</w:t>
      </w:r>
      <w:r>
        <w:rPr>
          <w:rFonts w:hint="default" w:ascii="Times New Roman" w:hAnsi="Times New Roman" w:eastAsia="方正仿宋简体" w:cs="Times New Roman"/>
          <w:sz w:val="32"/>
          <w:szCs w:val="32"/>
          <w:lang w:val="en-US" w:eastAsia="zh-CN"/>
        </w:rPr>
        <w:t>经济和信息化局（以下简称市经信局）</w:t>
      </w:r>
      <w:r>
        <w:rPr>
          <w:rFonts w:hint="default" w:ascii="Times New Roman" w:hAnsi="Times New Roman" w:eastAsia="方正仿宋简体" w:cs="Times New Roman"/>
          <w:sz w:val="32"/>
          <w:szCs w:val="32"/>
        </w:rPr>
        <w:t>拟组织发布《成都制造业产业标识产品目录》</w:t>
      </w:r>
      <w:r>
        <w:rPr>
          <w:rFonts w:hint="default" w:ascii="Times New Roman" w:hAnsi="Times New Roman" w:eastAsia="方正仿宋简体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方正仿宋简体" w:cs="Times New Roman"/>
          <w:sz w:val="32"/>
          <w:szCs w:val="32"/>
          <w:lang w:val="en-US" w:eastAsia="zh-CN"/>
        </w:rPr>
        <w:t>以</w:t>
      </w:r>
      <w:r>
        <w:rPr>
          <w:rFonts w:hint="default" w:ascii="Times New Roman" w:hAnsi="Times New Roman" w:eastAsia="方正仿宋简体" w:cs="Times New Roman"/>
          <w:sz w:val="32"/>
          <w:szCs w:val="32"/>
        </w:rPr>
        <w:t>下称《目录》</w:t>
      </w:r>
      <w:r>
        <w:rPr>
          <w:rFonts w:hint="default" w:ascii="Times New Roman" w:hAnsi="Times New Roman" w:eastAsia="方正仿宋简体" w:cs="Times New Roman"/>
          <w:sz w:val="32"/>
          <w:szCs w:val="32"/>
          <w:lang w:eastAsia="zh-CN"/>
        </w:rPr>
        <w:t>，</w:t>
      </w:r>
      <w:r>
        <w:rPr>
          <w:rFonts w:hint="default" w:ascii="Times New Roman" w:hAnsi="Times New Roman" w:eastAsia="方正仿宋简体" w:cs="Times New Roman"/>
          <w:sz w:val="32"/>
          <w:szCs w:val="32"/>
          <w:lang w:val="en-US" w:eastAsia="zh-CN"/>
        </w:rPr>
        <w:t>共14大领域</w:t>
      </w:r>
      <w:r>
        <w:rPr>
          <w:rFonts w:hint="default" w:ascii="Times New Roman" w:hAnsi="Times New Roman" w:eastAsia="方正仿宋简体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方正仿宋简体" w:cs="Times New Roman"/>
          <w:sz w:val="32"/>
          <w:szCs w:val="32"/>
        </w:rPr>
        <w:t>。为保证《目录》切实反映我市产业发展水平，</w:t>
      </w:r>
      <w:r>
        <w:rPr>
          <w:rFonts w:hint="default" w:ascii="Times New Roman" w:hAnsi="Times New Roman" w:eastAsia="方正仿宋简体" w:cs="Times New Roman"/>
          <w:sz w:val="32"/>
          <w:szCs w:val="32"/>
          <w:lang w:val="en-US" w:eastAsia="zh-CN"/>
        </w:rPr>
        <w:t>受市经信局委托，</w:t>
      </w:r>
      <w:r>
        <w:rPr>
          <w:rFonts w:hint="default" w:ascii="Times New Roman" w:hAnsi="Times New Roman" w:eastAsia="方正仿宋简体" w:cs="Times New Roman"/>
          <w:sz w:val="32"/>
          <w:szCs w:val="32"/>
        </w:rPr>
        <w:t>成都市软件行业协会（以下简称“协会”）</w:t>
      </w:r>
      <w:r>
        <w:rPr>
          <w:rFonts w:hint="default" w:ascii="Times New Roman" w:hAnsi="Times New Roman" w:eastAsia="方正仿宋简体" w:cs="Times New Roman"/>
          <w:sz w:val="32"/>
          <w:szCs w:val="32"/>
          <w:lang w:val="en-US" w:eastAsia="zh-CN"/>
        </w:rPr>
        <w:t>负责牵头组织软件产业领域《目录》的申报评审工作</w:t>
      </w:r>
      <w:r>
        <w:rPr>
          <w:rFonts w:hint="default" w:ascii="Times New Roman" w:hAnsi="Times New Roman" w:eastAsia="方正仿宋简体" w:cs="Times New Roman"/>
          <w:sz w:val="32"/>
          <w:szCs w:val="32"/>
        </w:rPr>
        <w:t>。现将有关事项通知如下。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640" w:firstLineChars="0"/>
        <w:jc w:val="both"/>
        <w:textAlignment w:val="auto"/>
        <w:rPr>
          <w:rFonts w:hint="default" w:ascii="Times New Roman" w:hAnsi="Times New Roman" w:eastAsia="方正黑体简体" w:cs="Times New Roman"/>
          <w:b w:val="0"/>
          <w:bCs w:val="0"/>
          <w:sz w:val="32"/>
          <w:szCs w:val="32"/>
        </w:rPr>
      </w:pPr>
      <w:r>
        <w:rPr>
          <w:rFonts w:hint="default" w:ascii="Times New Roman" w:hAnsi="Times New Roman" w:eastAsia="方正黑体简体" w:cs="Times New Roman"/>
          <w:b w:val="0"/>
          <w:bCs w:val="0"/>
          <w:sz w:val="32"/>
          <w:szCs w:val="32"/>
        </w:rPr>
        <w:t>申报原则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default" w:ascii="Times New Roman" w:hAnsi="Times New Roman" w:eastAsia="方正仿宋简体" w:cs="Times New Roman"/>
          <w:sz w:val="32"/>
          <w:szCs w:val="32"/>
        </w:rPr>
      </w:pPr>
      <w:r>
        <w:rPr>
          <w:rFonts w:hint="default" w:ascii="Times New Roman" w:hAnsi="Times New Roman" w:eastAsia="方正仿宋简体" w:cs="Times New Roman"/>
          <w:sz w:val="32"/>
          <w:szCs w:val="32"/>
        </w:rPr>
        <w:t>企业自愿申报，</w:t>
      </w:r>
      <w:r>
        <w:rPr>
          <w:rFonts w:hint="default" w:ascii="Times New Roman" w:hAnsi="Times New Roman" w:eastAsia="方正仿宋简体" w:cs="Times New Roman"/>
          <w:sz w:val="32"/>
          <w:szCs w:val="32"/>
          <w:lang w:val="en-US" w:eastAsia="zh-CN"/>
        </w:rPr>
        <w:t>在市经信局的指导下，由协会组织专家</w:t>
      </w:r>
      <w:r>
        <w:rPr>
          <w:rFonts w:hint="default" w:ascii="Times New Roman" w:hAnsi="Times New Roman" w:eastAsia="方正仿宋简体" w:cs="Times New Roman"/>
          <w:sz w:val="32"/>
          <w:szCs w:val="32"/>
        </w:rPr>
        <w:t>综合评审、择优选定</w:t>
      </w:r>
      <w:r>
        <w:rPr>
          <w:rFonts w:hint="default" w:ascii="Times New Roman" w:hAnsi="Times New Roman" w:eastAsia="方正仿宋简体" w:cs="Times New Roman"/>
          <w:sz w:val="32"/>
          <w:szCs w:val="32"/>
          <w:lang w:val="en-US" w:eastAsia="zh-CN"/>
        </w:rPr>
        <w:t>并推荐</w:t>
      </w:r>
      <w:r>
        <w:rPr>
          <w:rFonts w:hint="default" w:ascii="Times New Roman" w:hAnsi="Times New Roman" w:eastAsia="方正仿宋简体" w:cs="Times New Roman"/>
          <w:sz w:val="32"/>
          <w:szCs w:val="32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640" w:firstLineChars="0"/>
        <w:jc w:val="both"/>
        <w:textAlignment w:val="auto"/>
        <w:rPr>
          <w:rFonts w:hint="default" w:ascii="Times New Roman" w:hAnsi="Times New Roman" w:eastAsia="方正黑体简体" w:cs="Times New Roman"/>
          <w:sz w:val="32"/>
          <w:szCs w:val="32"/>
        </w:rPr>
      </w:pPr>
      <w:r>
        <w:rPr>
          <w:rFonts w:hint="default" w:ascii="Times New Roman" w:hAnsi="Times New Roman" w:eastAsia="方正黑体简体" w:cs="Times New Roman"/>
          <w:sz w:val="32"/>
          <w:szCs w:val="32"/>
        </w:rPr>
        <w:t>申报范围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560" w:firstLineChars="0"/>
        <w:jc w:val="both"/>
        <w:textAlignment w:val="auto"/>
        <w:rPr>
          <w:rFonts w:hint="default" w:ascii="Times New Roman" w:hAnsi="Times New Roman" w:eastAsia="方正仿宋简体" w:cs="Times New Roman"/>
          <w:b w:val="0"/>
          <w:bCs w:val="0"/>
          <w:sz w:val="32"/>
          <w:szCs w:val="32"/>
        </w:rPr>
      </w:pPr>
      <w:r>
        <w:rPr>
          <w:rFonts w:hint="default" w:ascii="Times New Roman" w:hAnsi="Times New Roman" w:eastAsia="方正仿宋简体" w:cs="Times New Roman"/>
          <w:b w:val="0"/>
          <w:bCs w:val="0"/>
          <w:sz w:val="32"/>
          <w:szCs w:val="32"/>
        </w:rPr>
        <w:t>申报企业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tabs>
          <w:tab w:val="left" w:pos="105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5" w:leftChars="0" w:firstLine="635" w:firstLineChars="0"/>
        <w:jc w:val="both"/>
        <w:textAlignment w:val="auto"/>
        <w:rPr>
          <w:rFonts w:hint="default" w:ascii="Times New Roman" w:hAnsi="Times New Roman" w:eastAsia="方正仿宋简体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简体" w:cs="Times New Roman"/>
          <w:sz w:val="32"/>
          <w:szCs w:val="32"/>
        </w:rPr>
        <w:t>工商注册和税收解缴关系在成都市行政区域内，具</w:t>
      </w:r>
      <w:r>
        <w:rPr>
          <w:rFonts w:hint="default" w:ascii="Times New Roman" w:hAnsi="Times New Roman" w:eastAsia="方正仿宋简体" w:cs="Times New Roman"/>
          <w:sz w:val="32"/>
          <w:szCs w:val="32"/>
          <w:lang w:val="en-US" w:eastAsia="zh-CN"/>
        </w:rPr>
        <w:t>有独立法人资格的软件企业；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tabs>
          <w:tab w:val="left" w:pos="105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5" w:leftChars="0" w:firstLine="635" w:firstLineChars="0"/>
        <w:jc w:val="both"/>
        <w:textAlignment w:val="auto"/>
        <w:rPr>
          <w:rFonts w:hint="default" w:ascii="Times New Roman" w:hAnsi="Times New Roman" w:eastAsia="方正仿宋简体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简体" w:cs="Times New Roman"/>
          <w:sz w:val="32"/>
          <w:szCs w:val="32"/>
          <w:lang w:val="en-US" w:eastAsia="zh-CN"/>
        </w:rPr>
        <w:t>能够代表行业发展水平，在国际国内具备较高的行业知名度和影响力，对我市软件产业发展做出过积极贡献；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tabs>
          <w:tab w:val="left" w:pos="105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5" w:leftChars="0" w:firstLine="635" w:firstLineChars="0"/>
        <w:jc w:val="both"/>
        <w:textAlignment w:val="auto"/>
        <w:rPr>
          <w:rFonts w:hint="default" w:ascii="Times New Roman" w:hAnsi="Times New Roman" w:eastAsia="方正仿宋简体" w:cs="Times New Roman"/>
          <w:sz w:val="32"/>
          <w:szCs w:val="32"/>
        </w:rPr>
      </w:pPr>
      <w:r>
        <w:rPr>
          <w:rFonts w:hint="default" w:ascii="Times New Roman" w:hAnsi="Times New Roman" w:eastAsia="方正仿宋简体" w:cs="Times New Roman"/>
          <w:sz w:val="32"/>
          <w:szCs w:val="32"/>
        </w:rPr>
        <w:t>企业制度健全</w:t>
      </w:r>
      <w:r>
        <w:rPr>
          <w:rFonts w:hint="default" w:ascii="Times New Roman" w:hAnsi="Times New Roman" w:eastAsia="方正仿宋简体" w:cs="Times New Roman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方正仿宋简体" w:cs="Times New Roman"/>
          <w:sz w:val="32"/>
          <w:szCs w:val="32"/>
        </w:rPr>
        <w:t>经营规范</w:t>
      </w:r>
      <w:r>
        <w:rPr>
          <w:rFonts w:hint="default" w:ascii="Times New Roman" w:hAnsi="Times New Roman" w:eastAsia="方正仿宋简体" w:cs="Times New Roman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方正仿宋简体" w:cs="Times New Roman"/>
          <w:sz w:val="32"/>
          <w:szCs w:val="32"/>
        </w:rPr>
        <w:t>信誉良好，</w:t>
      </w:r>
      <w:r>
        <w:rPr>
          <w:rFonts w:hint="default" w:ascii="Times New Roman" w:hAnsi="Times New Roman" w:eastAsia="方正仿宋简体" w:cs="Times New Roman"/>
          <w:sz w:val="32"/>
          <w:szCs w:val="32"/>
          <w:lang w:val="en-US" w:eastAsia="zh-CN"/>
        </w:rPr>
        <w:t>两</w:t>
      </w:r>
      <w:r>
        <w:rPr>
          <w:rFonts w:hint="default" w:ascii="Times New Roman" w:hAnsi="Times New Roman" w:eastAsia="方正仿宋简体" w:cs="Times New Roman"/>
          <w:sz w:val="32"/>
          <w:szCs w:val="32"/>
        </w:rPr>
        <w:t>年内无违法违规行为，未拖欠应缴的税款。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560" w:firstLineChars="0"/>
        <w:jc w:val="both"/>
        <w:textAlignment w:val="auto"/>
        <w:rPr>
          <w:rFonts w:hint="default" w:ascii="Times New Roman" w:hAnsi="Times New Roman" w:eastAsia="方正仿宋简体" w:cs="Times New Roman"/>
          <w:b w:val="0"/>
          <w:bCs w:val="0"/>
          <w:sz w:val="32"/>
          <w:szCs w:val="32"/>
        </w:rPr>
      </w:pPr>
      <w:r>
        <w:rPr>
          <w:rFonts w:hint="default" w:ascii="Times New Roman" w:hAnsi="Times New Roman" w:eastAsia="方正仿宋简体" w:cs="Times New Roman"/>
          <w:b w:val="0"/>
          <w:bCs w:val="0"/>
          <w:sz w:val="32"/>
          <w:szCs w:val="32"/>
        </w:rPr>
        <w:t>申报产品</w:t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tabs>
          <w:tab w:val="left" w:pos="105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5" w:leftChars="0" w:firstLine="635" w:firstLineChars="0"/>
        <w:jc w:val="both"/>
        <w:textAlignment w:val="auto"/>
        <w:rPr>
          <w:rFonts w:hint="default" w:ascii="Times New Roman" w:hAnsi="Times New Roman" w:eastAsia="方正仿宋简体" w:cs="Times New Roman"/>
          <w:sz w:val="32"/>
          <w:szCs w:val="32"/>
        </w:rPr>
      </w:pPr>
      <w:r>
        <w:rPr>
          <w:rFonts w:hint="default" w:ascii="Times New Roman" w:hAnsi="Times New Roman" w:eastAsia="方正仿宋简体" w:cs="Times New Roman"/>
          <w:sz w:val="32"/>
          <w:szCs w:val="32"/>
        </w:rPr>
        <w:t>符合《产品质量法》、《消费者权益保护法》、《商标法》等有关法律法规规定，有执行标准；</w:t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tabs>
          <w:tab w:val="left" w:pos="105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5" w:leftChars="0" w:firstLine="635" w:firstLineChars="0"/>
        <w:jc w:val="both"/>
        <w:textAlignment w:val="auto"/>
        <w:rPr>
          <w:rFonts w:hint="default" w:ascii="Times New Roman" w:hAnsi="Times New Roman" w:eastAsia="方正仿宋简体" w:cs="Times New Roman"/>
          <w:sz w:val="32"/>
          <w:szCs w:val="32"/>
        </w:rPr>
      </w:pPr>
      <w:r>
        <w:rPr>
          <w:rFonts w:hint="default" w:ascii="Times New Roman" w:hAnsi="Times New Roman" w:eastAsia="方正仿宋简体" w:cs="Times New Roman"/>
          <w:sz w:val="32"/>
          <w:szCs w:val="32"/>
        </w:rPr>
        <w:t>具有自主知识产权；</w:t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tabs>
          <w:tab w:val="left" w:pos="105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5" w:leftChars="0" w:firstLine="635" w:firstLineChars="0"/>
        <w:jc w:val="both"/>
        <w:textAlignment w:val="auto"/>
        <w:rPr>
          <w:rFonts w:hint="default" w:ascii="Times New Roman" w:hAnsi="Times New Roman" w:eastAsia="方正仿宋简体" w:cs="Times New Roman"/>
          <w:sz w:val="32"/>
          <w:szCs w:val="32"/>
        </w:rPr>
      </w:pPr>
      <w:r>
        <w:rPr>
          <w:rFonts w:hint="default" w:ascii="Times New Roman" w:hAnsi="Times New Roman" w:eastAsia="方正仿宋简体" w:cs="Times New Roman"/>
          <w:sz w:val="32"/>
          <w:szCs w:val="32"/>
        </w:rPr>
        <w:t>有产品相关生产许可，符合行业生产规范，产品品质、技术具备国内先进性，居于领先水平。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640" w:firstLineChars="0"/>
        <w:jc w:val="both"/>
        <w:textAlignment w:val="auto"/>
        <w:rPr>
          <w:rFonts w:hint="default" w:ascii="Times New Roman" w:hAnsi="Times New Roman" w:eastAsia="方正黑体简体" w:cs="Times New Roman"/>
          <w:sz w:val="32"/>
          <w:szCs w:val="32"/>
        </w:rPr>
      </w:pPr>
      <w:r>
        <w:rPr>
          <w:rFonts w:hint="default" w:ascii="Times New Roman" w:hAnsi="Times New Roman" w:eastAsia="方正黑体简体" w:cs="Times New Roman"/>
          <w:sz w:val="32"/>
          <w:szCs w:val="32"/>
        </w:rPr>
        <w:t>申报材料</w:t>
      </w:r>
    </w:p>
    <w:p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560" w:firstLineChars="0"/>
        <w:jc w:val="both"/>
        <w:textAlignment w:val="auto"/>
        <w:rPr>
          <w:rFonts w:hint="default" w:ascii="Times New Roman" w:hAnsi="Times New Roman" w:eastAsia="方正仿宋简体" w:cs="Times New Roman"/>
          <w:sz w:val="32"/>
          <w:szCs w:val="32"/>
        </w:rPr>
      </w:pPr>
      <w:r>
        <w:rPr>
          <w:rFonts w:hint="default" w:ascii="Times New Roman" w:hAnsi="Times New Roman" w:eastAsia="方正仿宋简体" w:cs="Times New Roman"/>
          <w:sz w:val="32"/>
          <w:szCs w:val="32"/>
        </w:rPr>
        <w:t>《成都制造业产业标识产品目录</w:t>
      </w:r>
      <w:r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  <w:t>推荐</w:t>
      </w:r>
      <w:bookmarkStart w:id="1" w:name="_GoBack"/>
      <w:bookmarkEnd w:id="1"/>
      <w:r>
        <w:rPr>
          <w:rFonts w:hint="default" w:ascii="Times New Roman" w:hAnsi="Times New Roman" w:eastAsia="方正仿宋简体" w:cs="Times New Roman"/>
          <w:sz w:val="32"/>
          <w:szCs w:val="32"/>
        </w:rPr>
        <w:t>表》一式两份（加盖企业公章）；</w:t>
      </w:r>
    </w:p>
    <w:p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560" w:firstLineChars="0"/>
        <w:jc w:val="both"/>
        <w:textAlignment w:val="auto"/>
        <w:rPr>
          <w:rFonts w:hint="default" w:ascii="Times New Roman" w:hAnsi="Times New Roman" w:eastAsia="方正仿宋简体" w:cs="Times New Roman"/>
          <w:sz w:val="32"/>
          <w:szCs w:val="32"/>
        </w:rPr>
      </w:pPr>
      <w:r>
        <w:rPr>
          <w:rFonts w:hint="default" w:ascii="Times New Roman" w:hAnsi="Times New Roman" w:eastAsia="方正仿宋简体" w:cs="Times New Roman"/>
          <w:sz w:val="32"/>
          <w:szCs w:val="32"/>
        </w:rPr>
        <w:t>企业简介；</w:t>
      </w:r>
    </w:p>
    <w:p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560" w:firstLineChars="0"/>
        <w:jc w:val="both"/>
        <w:textAlignment w:val="auto"/>
        <w:rPr>
          <w:rFonts w:hint="default" w:ascii="Times New Roman" w:hAnsi="Times New Roman" w:eastAsia="方正仿宋简体" w:cs="Times New Roman"/>
          <w:sz w:val="32"/>
          <w:szCs w:val="32"/>
        </w:rPr>
      </w:pPr>
      <w:r>
        <w:rPr>
          <w:rFonts w:hint="default" w:ascii="Times New Roman" w:hAnsi="Times New Roman" w:eastAsia="方正仿宋简体" w:cs="Times New Roman"/>
          <w:sz w:val="32"/>
          <w:szCs w:val="32"/>
        </w:rPr>
        <w:t>营业执照、税务登记证和组织机构代码复印件或三证合证复印件；</w:t>
      </w:r>
    </w:p>
    <w:p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560" w:firstLineChars="0"/>
        <w:jc w:val="both"/>
        <w:textAlignment w:val="auto"/>
        <w:rPr>
          <w:rFonts w:hint="default" w:ascii="Times New Roman" w:hAnsi="Times New Roman" w:eastAsia="方正仿宋简体" w:cs="Times New Roman"/>
          <w:sz w:val="32"/>
          <w:szCs w:val="32"/>
        </w:rPr>
      </w:pPr>
      <w:r>
        <w:rPr>
          <w:rFonts w:hint="default" w:ascii="Times New Roman" w:hAnsi="Times New Roman" w:eastAsia="方正仿宋简体" w:cs="Times New Roman"/>
          <w:sz w:val="32"/>
          <w:szCs w:val="32"/>
        </w:rPr>
        <w:t>必要的自主知识产权有效证明文件（如软件产品著作权登记证书）、发明专利证书，权威机构出具的产品查新报告、产品鉴定意见（如科学技术成果评价、四川省新产品新技术鉴定证书等）和代码扫描报告等；</w:t>
      </w:r>
    </w:p>
    <w:p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560" w:firstLineChars="0"/>
        <w:jc w:val="both"/>
        <w:textAlignment w:val="auto"/>
        <w:rPr>
          <w:rFonts w:hint="default" w:ascii="Times New Roman" w:hAnsi="Times New Roman" w:eastAsia="方正仿宋简体" w:cs="Times New Roman"/>
          <w:sz w:val="32"/>
          <w:szCs w:val="32"/>
        </w:rPr>
      </w:pPr>
      <w:r>
        <w:rPr>
          <w:rFonts w:hint="default" w:ascii="Times New Roman" w:hAnsi="Times New Roman" w:eastAsia="方正仿宋简体" w:cs="Times New Roman"/>
          <w:sz w:val="32"/>
          <w:szCs w:val="32"/>
        </w:rPr>
        <w:t>企业</w:t>
      </w:r>
      <w:r>
        <w:rPr>
          <w:rFonts w:hint="default" w:ascii="Times New Roman" w:hAnsi="Times New Roman" w:eastAsia="方正仿宋简体" w:cs="Times New Roman"/>
          <w:sz w:val="32"/>
          <w:szCs w:val="32"/>
          <w:lang w:val="en-US" w:eastAsia="zh-CN"/>
        </w:rPr>
        <w:t>或</w:t>
      </w:r>
      <w:r>
        <w:rPr>
          <w:rFonts w:hint="default" w:ascii="Times New Roman" w:hAnsi="Times New Roman" w:eastAsia="方正仿宋简体" w:cs="Times New Roman"/>
          <w:sz w:val="32"/>
          <w:szCs w:val="32"/>
        </w:rPr>
        <w:t>产品获得国家、省、市奖励证书复印件；</w:t>
      </w:r>
    </w:p>
    <w:p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560" w:firstLineChars="0"/>
        <w:jc w:val="both"/>
        <w:textAlignment w:val="auto"/>
        <w:rPr>
          <w:rFonts w:hint="default" w:ascii="Times New Roman" w:hAnsi="Times New Roman" w:eastAsia="方正仿宋简体" w:cs="Times New Roman"/>
          <w:sz w:val="32"/>
          <w:szCs w:val="32"/>
        </w:rPr>
      </w:pPr>
      <w:r>
        <w:rPr>
          <w:rFonts w:hint="default" w:ascii="Times New Roman" w:hAnsi="Times New Roman" w:eastAsia="方正仿宋简体" w:cs="Times New Roman"/>
          <w:sz w:val="32"/>
          <w:szCs w:val="32"/>
        </w:rPr>
        <w:t>产品具备国内先进性，居于领先水平的证明材料；</w:t>
      </w:r>
    </w:p>
    <w:p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560" w:firstLineChars="0"/>
        <w:jc w:val="both"/>
        <w:textAlignment w:val="auto"/>
        <w:rPr>
          <w:rFonts w:hint="default" w:ascii="Times New Roman" w:hAnsi="Times New Roman" w:eastAsia="方正仿宋简体" w:cs="Times New Roman"/>
          <w:sz w:val="32"/>
          <w:szCs w:val="32"/>
        </w:rPr>
      </w:pPr>
      <w:r>
        <w:rPr>
          <w:rFonts w:hint="default" w:ascii="Times New Roman" w:hAnsi="Times New Roman" w:eastAsia="方正仿宋简体" w:cs="Times New Roman"/>
          <w:sz w:val="32"/>
          <w:szCs w:val="32"/>
        </w:rPr>
        <w:t>材料真实性承诺书。若发现不实申报，则三年内不接受该企业的任何申报，并将对其列入不诚信记录名单；</w:t>
      </w:r>
    </w:p>
    <w:p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560" w:firstLineChars="0"/>
        <w:jc w:val="both"/>
        <w:textAlignment w:val="auto"/>
        <w:rPr>
          <w:rFonts w:hint="default" w:ascii="Times New Roman" w:hAnsi="Times New Roman" w:eastAsia="方正仿宋简体" w:cs="Times New Roman"/>
          <w:sz w:val="32"/>
          <w:szCs w:val="32"/>
        </w:rPr>
      </w:pPr>
      <w:r>
        <w:rPr>
          <w:rFonts w:hint="default" w:ascii="Times New Roman" w:hAnsi="Times New Roman" w:eastAsia="方正仿宋简体" w:cs="Times New Roman"/>
          <w:sz w:val="32"/>
          <w:szCs w:val="32"/>
        </w:rPr>
        <w:t>其它企业认为有必要提供的补充材料。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default" w:ascii="Times New Roman" w:hAnsi="Times New Roman" w:eastAsia="方正黑体简体" w:cs="Times New Roman"/>
          <w:sz w:val="32"/>
          <w:szCs w:val="32"/>
        </w:rPr>
      </w:pPr>
      <w:r>
        <w:rPr>
          <w:rFonts w:hint="default" w:ascii="Times New Roman" w:hAnsi="Times New Roman" w:eastAsia="方正黑体简体" w:cs="Times New Roman"/>
          <w:sz w:val="32"/>
          <w:szCs w:val="32"/>
        </w:rPr>
        <w:t>四、申报流程</w:t>
      </w:r>
    </w:p>
    <w:p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560" w:firstLineChars="0"/>
        <w:jc w:val="both"/>
        <w:textAlignment w:val="auto"/>
        <w:rPr>
          <w:rFonts w:hint="default" w:ascii="Times New Roman" w:hAnsi="Times New Roman" w:eastAsia="方正仿宋简体" w:cs="Times New Roman"/>
          <w:sz w:val="32"/>
          <w:szCs w:val="32"/>
        </w:rPr>
      </w:pPr>
      <w:r>
        <w:rPr>
          <w:rFonts w:hint="default" w:ascii="Times New Roman" w:hAnsi="Times New Roman" w:eastAsia="方正仿宋简体" w:cs="Times New Roman"/>
          <w:b w:val="0"/>
          <w:bCs w:val="0"/>
          <w:sz w:val="32"/>
          <w:szCs w:val="32"/>
        </w:rPr>
        <w:t>企业申报</w:t>
      </w:r>
      <w:r>
        <w:rPr>
          <w:rFonts w:hint="eastAsia" w:ascii="Times New Roman" w:hAnsi="Times New Roman" w:eastAsia="方正仿宋简体" w:cs="Times New Roman"/>
          <w:b w:val="0"/>
          <w:bCs w:val="0"/>
          <w:sz w:val="32"/>
          <w:szCs w:val="32"/>
          <w:lang w:eastAsia="zh-CN"/>
        </w:rPr>
        <w:t>。</w:t>
      </w:r>
      <w:r>
        <w:rPr>
          <w:rFonts w:hint="default" w:ascii="Times New Roman" w:hAnsi="Times New Roman" w:eastAsia="方正仿宋简体" w:cs="Times New Roman"/>
          <w:sz w:val="32"/>
          <w:szCs w:val="32"/>
        </w:rPr>
        <w:t>软件企业向协会提交申报资料，材料需按顺序装订一式两份，同时报送申报材料电子档（加盖公章后扫描形成的</w:t>
      </w:r>
      <w:r>
        <w:rPr>
          <w:rFonts w:hint="default" w:ascii="Times New Roman" w:hAnsi="Times New Roman" w:eastAsia="方正仿宋简体" w:cs="Times New Roman"/>
          <w:b/>
          <w:bCs/>
          <w:sz w:val="32"/>
          <w:szCs w:val="32"/>
        </w:rPr>
        <w:t>PDF版本</w:t>
      </w:r>
      <w:r>
        <w:rPr>
          <w:rFonts w:hint="default" w:ascii="Times New Roman" w:hAnsi="Times New Roman" w:eastAsia="方正仿宋简体" w:cs="Times New Roman"/>
          <w:sz w:val="32"/>
          <w:szCs w:val="32"/>
        </w:rPr>
        <w:t>及可编辑的</w:t>
      </w:r>
      <w:r>
        <w:rPr>
          <w:rFonts w:hint="default" w:ascii="Times New Roman" w:hAnsi="Times New Roman" w:eastAsia="方正仿宋简体" w:cs="Times New Roman"/>
          <w:b/>
          <w:bCs/>
          <w:sz w:val="32"/>
          <w:szCs w:val="32"/>
        </w:rPr>
        <w:t>Word版本</w:t>
      </w:r>
      <w:r>
        <w:rPr>
          <w:rFonts w:hint="default" w:ascii="Times New Roman" w:hAnsi="Times New Roman" w:eastAsia="方正仿宋简体" w:cs="Times New Roman"/>
          <w:sz w:val="32"/>
          <w:szCs w:val="32"/>
        </w:rPr>
        <w:t>，电子档需与纸质材料一一对应），缺漏视为申报材料不完整。材料提交截止时间：</w:t>
      </w:r>
      <w:r>
        <w:rPr>
          <w:rFonts w:hint="default" w:ascii="Times New Roman" w:hAnsi="Times New Roman" w:eastAsia="方正仿宋简体" w:cs="Times New Roman"/>
          <w:b/>
          <w:bCs/>
          <w:sz w:val="32"/>
          <w:szCs w:val="32"/>
        </w:rPr>
        <w:t>2020年8月16日</w:t>
      </w:r>
      <w:r>
        <w:rPr>
          <w:rFonts w:hint="default" w:ascii="Times New Roman" w:hAnsi="Times New Roman" w:eastAsia="方正仿宋简体" w:cs="Times New Roman"/>
          <w:sz w:val="32"/>
          <w:szCs w:val="32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560" w:firstLineChars="0"/>
        <w:jc w:val="both"/>
        <w:textAlignment w:val="auto"/>
        <w:rPr>
          <w:rFonts w:hint="default" w:ascii="Times New Roman" w:hAnsi="Times New Roman" w:eastAsia="方正仿宋简体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简体" w:cs="Times New Roman"/>
          <w:b w:val="0"/>
          <w:bCs w:val="0"/>
          <w:sz w:val="32"/>
          <w:szCs w:val="32"/>
        </w:rPr>
        <w:t>专家评审</w:t>
      </w:r>
      <w:r>
        <w:rPr>
          <w:rFonts w:hint="eastAsia" w:ascii="Times New Roman" w:hAnsi="Times New Roman" w:eastAsia="方正仿宋简体" w:cs="Times New Roman"/>
          <w:b w:val="0"/>
          <w:bCs w:val="0"/>
          <w:sz w:val="32"/>
          <w:szCs w:val="32"/>
          <w:lang w:eastAsia="zh-CN"/>
        </w:rPr>
        <w:t>。</w:t>
      </w:r>
      <w:r>
        <w:rPr>
          <w:rFonts w:hint="default" w:ascii="Times New Roman" w:hAnsi="Times New Roman" w:eastAsia="方正仿宋简体" w:cs="Times New Roman"/>
          <w:sz w:val="32"/>
          <w:szCs w:val="32"/>
          <w:lang w:val="en-US" w:eastAsia="zh-CN"/>
        </w:rPr>
        <w:t>8月24日前，在市经信局的指导下，</w:t>
      </w:r>
      <w:r>
        <w:rPr>
          <w:rFonts w:hint="default" w:ascii="Times New Roman" w:hAnsi="Times New Roman" w:eastAsia="方正仿宋简体" w:cs="Times New Roman"/>
          <w:sz w:val="32"/>
          <w:szCs w:val="32"/>
        </w:rPr>
        <w:t>协会邀请产业相关专家对申报企业和产品进行评审</w:t>
      </w:r>
      <w:r>
        <w:rPr>
          <w:rFonts w:hint="default" w:ascii="Times New Roman" w:hAnsi="Times New Roman" w:eastAsia="方正仿宋简体" w:cs="Times New Roman"/>
          <w:sz w:val="32"/>
          <w:szCs w:val="32"/>
          <w:lang w:eastAsia="zh-CN"/>
        </w:rPr>
        <w:t>，</w:t>
      </w:r>
      <w:r>
        <w:rPr>
          <w:rFonts w:hint="default" w:ascii="Times New Roman" w:hAnsi="Times New Roman" w:eastAsia="方正仿宋简体" w:cs="Times New Roman"/>
          <w:sz w:val="32"/>
          <w:szCs w:val="32"/>
          <w:lang w:val="en-US" w:eastAsia="zh-CN"/>
        </w:rPr>
        <w:t>并形成推荐企业和产品名单。</w:t>
      </w:r>
    </w:p>
    <w:p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560" w:firstLineChars="0"/>
        <w:jc w:val="both"/>
        <w:textAlignment w:val="auto"/>
        <w:rPr>
          <w:rFonts w:hint="default" w:ascii="Times New Roman" w:hAnsi="Times New Roman" w:eastAsia="方正仿宋简体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简体" w:cs="Times New Roman"/>
          <w:b w:val="0"/>
          <w:bCs w:val="0"/>
          <w:sz w:val="32"/>
          <w:szCs w:val="32"/>
        </w:rPr>
        <w:t>研究核定</w:t>
      </w:r>
      <w:r>
        <w:rPr>
          <w:rFonts w:hint="eastAsia" w:ascii="Times New Roman" w:hAnsi="Times New Roman" w:eastAsia="方正仿宋简体" w:cs="Times New Roman"/>
          <w:b w:val="0"/>
          <w:bCs w:val="0"/>
          <w:sz w:val="32"/>
          <w:szCs w:val="32"/>
          <w:lang w:eastAsia="zh-CN"/>
        </w:rPr>
        <w:t>。</w:t>
      </w:r>
      <w:r>
        <w:rPr>
          <w:rFonts w:hint="default" w:ascii="Times New Roman" w:hAnsi="Times New Roman" w:eastAsia="方正仿宋简体" w:cs="Times New Roman"/>
          <w:sz w:val="32"/>
          <w:szCs w:val="32"/>
        </w:rPr>
        <w:t>8月24日，协会将专家评选产生的</w:t>
      </w:r>
      <w:r>
        <w:rPr>
          <w:rFonts w:hint="default" w:ascii="Times New Roman" w:hAnsi="Times New Roman" w:eastAsia="方正仿宋简体" w:cs="Times New Roman"/>
          <w:sz w:val="32"/>
          <w:szCs w:val="32"/>
          <w:lang w:val="en-US" w:eastAsia="zh-CN"/>
        </w:rPr>
        <w:t>推荐企业</w:t>
      </w:r>
      <w:r>
        <w:rPr>
          <w:rFonts w:hint="default" w:ascii="Times New Roman" w:hAnsi="Times New Roman" w:eastAsia="方正仿宋简体" w:cs="Times New Roman"/>
          <w:sz w:val="32"/>
          <w:szCs w:val="32"/>
        </w:rPr>
        <w:t>名单</w:t>
      </w:r>
      <w:r>
        <w:rPr>
          <w:rFonts w:hint="default" w:ascii="Times New Roman" w:hAnsi="Times New Roman" w:eastAsia="方正仿宋简体" w:cs="Times New Roman"/>
          <w:sz w:val="32"/>
          <w:szCs w:val="32"/>
          <w:lang w:val="en-US" w:eastAsia="zh-CN"/>
        </w:rPr>
        <w:t>和材料报送</w:t>
      </w:r>
      <w:r>
        <w:rPr>
          <w:rFonts w:hint="default" w:ascii="Times New Roman" w:hAnsi="Times New Roman" w:eastAsia="方正仿宋简体" w:cs="Times New Roman"/>
          <w:sz w:val="32"/>
          <w:szCs w:val="32"/>
        </w:rPr>
        <w:t>市经信局</w:t>
      </w:r>
      <w:r>
        <w:rPr>
          <w:rFonts w:hint="default" w:ascii="Times New Roman" w:hAnsi="Times New Roman" w:eastAsia="方正仿宋简体" w:cs="Times New Roman"/>
          <w:sz w:val="32"/>
          <w:szCs w:val="32"/>
          <w:lang w:eastAsia="zh-CN"/>
        </w:rPr>
        <w:t>，</w:t>
      </w:r>
      <w:r>
        <w:rPr>
          <w:rFonts w:hint="default" w:ascii="Times New Roman" w:hAnsi="Times New Roman" w:eastAsia="方正仿宋简体" w:cs="Times New Roman"/>
          <w:sz w:val="32"/>
          <w:szCs w:val="32"/>
          <w:lang w:val="en-US" w:eastAsia="zh-CN"/>
        </w:rPr>
        <w:t>8月27日前，市经信局初步拟定各领域《目录》</w:t>
      </w:r>
      <w:r>
        <w:rPr>
          <w:rFonts w:hint="default" w:ascii="Times New Roman" w:hAnsi="Times New Roman" w:eastAsia="方正仿宋简体" w:cs="Times New Roman"/>
          <w:sz w:val="32"/>
          <w:szCs w:val="32"/>
          <w:lang w:eastAsia="zh-CN"/>
        </w:rPr>
        <w:t>；</w:t>
      </w:r>
      <w:r>
        <w:rPr>
          <w:rFonts w:hint="default" w:ascii="Times New Roman" w:hAnsi="Times New Roman" w:eastAsia="方正仿宋简体" w:cs="Times New Roman"/>
          <w:sz w:val="32"/>
          <w:szCs w:val="32"/>
          <w:lang w:val="en-US" w:eastAsia="zh-CN"/>
        </w:rPr>
        <w:t>8月31日前，</w:t>
      </w:r>
      <w:r>
        <w:rPr>
          <w:rFonts w:hint="default" w:ascii="Times New Roman" w:hAnsi="Times New Roman" w:eastAsia="方正仿宋简体" w:cs="Times New Roman"/>
          <w:sz w:val="32"/>
          <w:szCs w:val="32"/>
        </w:rPr>
        <w:t>市经信局将</w:t>
      </w:r>
      <w:r>
        <w:rPr>
          <w:rFonts w:hint="default" w:ascii="Times New Roman" w:hAnsi="Times New Roman" w:eastAsia="方正仿宋简体" w:cs="Times New Roman"/>
          <w:sz w:val="32"/>
          <w:szCs w:val="32"/>
          <w:lang w:val="en-US" w:eastAsia="zh-CN"/>
        </w:rPr>
        <w:t>组织</w:t>
      </w:r>
      <w:r>
        <w:rPr>
          <w:rFonts w:hint="default" w:ascii="Times New Roman" w:hAnsi="Times New Roman" w:eastAsia="方正仿宋简体" w:cs="Times New Roman"/>
          <w:sz w:val="32"/>
          <w:szCs w:val="32"/>
        </w:rPr>
        <w:t>对</w:t>
      </w:r>
      <w:r>
        <w:rPr>
          <w:rFonts w:hint="default" w:ascii="Times New Roman" w:hAnsi="Times New Roman" w:eastAsia="方正仿宋简体" w:cs="Times New Roman"/>
          <w:sz w:val="32"/>
          <w:szCs w:val="32"/>
          <w:lang w:eastAsia="zh-CN"/>
        </w:rPr>
        <w:t>《</w:t>
      </w:r>
      <w:r>
        <w:rPr>
          <w:rFonts w:hint="default" w:ascii="Times New Roman" w:hAnsi="Times New Roman" w:eastAsia="方正仿宋简体" w:cs="Times New Roman"/>
          <w:sz w:val="32"/>
          <w:szCs w:val="32"/>
          <w:lang w:val="en-US" w:eastAsia="zh-CN"/>
        </w:rPr>
        <w:t>目录</w:t>
      </w:r>
      <w:r>
        <w:rPr>
          <w:rFonts w:hint="default" w:ascii="Times New Roman" w:hAnsi="Times New Roman" w:eastAsia="方正仿宋简体" w:cs="Times New Roman"/>
          <w:sz w:val="32"/>
          <w:szCs w:val="32"/>
          <w:lang w:eastAsia="zh-CN"/>
        </w:rPr>
        <w:t>》</w:t>
      </w:r>
      <w:r>
        <w:rPr>
          <w:rFonts w:hint="default" w:ascii="Times New Roman" w:hAnsi="Times New Roman" w:eastAsia="方正仿宋简体" w:cs="Times New Roman"/>
          <w:sz w:val="32"/>
          <w:szCs w:val="32"/>
        </w:rPr>
        <w:t>进行</w:t>
      </w:r>
      <w:r>
        <w:rPr>
          <w:rFonts w:hint="default" w:ascii="Times New Roman" w:hAnsi="Times New Roman" w:eastAsia="方正仿宋简体" w:cs="Times New Roman"/>
          <w:sz w:val="32"/>
          <w:szCs w:val="32"/>
          <w:lang w:val="en-US" w:eastAsia="zh-CN"/>
        </w:rPr>
        <w:t>集体</w:t>
      </w:r>
      <w:r>
        <w:rPr>
          <w:rFonts w:hint="default" w:ascii="Times New Roman" w:hAnsi="Times New Roman" w:eastAsia="方正仿宋简体" w:cs="Times New Roman"/>
          <w:sz w:val="32"/>
          <w:szCs w:val="32"/>
        </w:rPr>
        <w:t>研究核定。</w:t>
      </w:r>
      <w:r>
        <w:rPr>
          <w:rFonts w:hint="default" w:ascii="Times New Roman" w:hAnsi="Times New Roman" w:eastAsia="方正仿宋简体" w:cs="Times New Roman"/>
          <w:sz w:val="32"/>
          <w:szCs w:val="32"/>
          <w:lang w:val="en-US" w:eastAsia="zh-CN"/>
        </w:rPr>
        <w:t>相关事宜另行通知。</w:t>
      </w:r>
    </w:p>
    <w:p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560" w:firstLineChars="0"/>
        <w:jc w:val="both"/>
        <w:textAlignment w:val="auto"/>
        <w:rPr>
          <w:rFonts w:hint="default" w:ascii="Times New Roman" w:hAnsi="Times New Roman" w:eastAsia="方正仿宋简体" w:cs="Times New Roman"/>
          <w:sz w:val="32"/>
          <w:szCs w:val="32"/>
        </w:rPr>
      </w:pPr>
      <w:r>
        <w:rPr>
          <w:rFonts w:hint="default" w:ascii="Times New Roman" w:hAnsi="Times New Roman" w:eastAsia="方正仿宋简体" w:cs="Times New Roman"/>
          <w:b w:val="0"/>
          <w:bCs w:val="0"/>
          <w:sz w:val="32"/>
          <w:szCs w:val="32"/>
        </w:rPr>
        <w:t>公开发布</w:t>
      </w:r>
      <w:r>
        <w:rPr>
          <w:rFonts w:hint="eastAsia" w:ascii="Times New Roman" w:hAnsi="Times New Roman" w:eastAsia="方正仿宋简体" w:cs="Times New Roman"/>
          <w:b w:val="0"/>
          <w:bCs w:val="0"/>
          <w:sz w:val="32"/>
          <w:szCs w:val="32"/>
          <w:lang w:eastAsia="zh-CN"/>
        </w:rPr>
        <w:t>。</w:t>
      </w:r>
      <w:r>
        <w:rPr>
          <w:rFonts w:hint="default" w:ascii="Times New Roman" w:hAnsi="Times New Roman" w:eastAsia="方正仿宋简体" w:cs="Times New Roman"/>
          <w:sz w:val="32"/>
          <w:szCs w:val="32"/>
        </w:rPr>
        <w:t>9月中旬前，市经信局正式</w:t>
      </w:r>
      <w:r>
        <w:rPr>
          <w:rFonts w:hint="default" w:ascii="Times New Roman" w:hAnsi="Times New Roman" w:eastAsia="方正仿宋简体" w:cs="Times New Roman"/>
          <w:sz w:val="32"/>
          <w:szCs w:val="32"/>
          <w:lang w:val="en-US" w:eastAsia="zh-CN"/>
        </w:rPr>
        <w:t>发</w:t>
      </w:r>
      <w:r>
        <w:rPr>
          <w:rFonts w:hint="default" w:ascii="Times New Roman" w:hAnsi="Times New Roman" w:eastAsia="方正仿宋简体" w:cs="Times New Roman"/>
          <w:sz w:val="32"/>
          <w:szCs w:val="32"/>
        </w:rPr>
        <w:t>布《名录》最终名单。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default" w:ascii="Times New Roman" w:hAnsi="Times New Roman" w:eastAsia="方正黑体简体" w:cs="Times New Roman"/>
          <w:sz w:val="32"/>
          <w:szCs w:val="32"/>
        </w:rPr>
      </w:pPr>
      <w:r>
        <w:rPr>
          <w:rFonts w:hint="default" w:ascii="Times New Roman" w:hAnsi="Times New Roman" w:eastAsia="方正黑体简体" w:cs="Times New Roman"/>
          <w:sz w:val="32"/>
          <w:szCs w:val="32"/>
        </w:rPr>
        <w:t>五、联系方式</w:t>
      </w:r>
    </w:p>
    <w:p>
      <w:pPr>
        <w:keepNext w:val="0"/>
        <w:keepLines w:val="0"/>
        <w:pageBreakBefore w:val="0"/>
        <w:widowControl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560" w:firstLineChars="0"/>
        <w:jc w:val="both"/>
        <w:textAlignment w:val="auto"/>
        <w:rPr>
          <w:rFonts w:hint="default" w:ascii="Times New Roman" w:hAnsi="Times New Roman" w:eastAsia="方正仿宋简体" w:cs="Times New Roman"/>
          <w:sz w:val="32"/>
          <w:szCs w:val="32"/>
        </w:rPr>
      </w:pPr>
      <w:r>
        <w:rPr>
          <w:rFonts w:hint="default" w:ascii="Times New Roman" w:hAnsi="Times New Roman" w:eastAsia="方正仿宋简体" w:cs="Times New Roman"/>
          <w:sz w:val="32"/>
          <w:szCs w:val="32"/>
          <w:lang w:val="en-US" w:eastAsia="zh-CN"/>
        </w:rPr>
        <w:t>资料提交或邮寄地址：</w:t>
      </w:r>
      <w:r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  <w:t>（610041）</w:t>
      </w:r>
      <w:r>
        <w:rPr>
          <w:rFonts w:hint="default" w:ascii="Times New Roman" w:hAnsi="Times New Roman" w:eastAsia="方正仿宋简体" w:cs="Times New Roman"/>
          <w:sz w:val="32"/>
          <w:szCs w:val="32"/>
          <w:lang w:val="en-US" w:eastAsia="zh-CN"/>
        </w:rPr>
        <w:t>成都市天府大道北段1480号高新孵化园5号楼112室，</w:t>
      </w:r>
      <w:r>
        <w:rPr>
          <w:rFonts w:hint="default" w:ascii="Times New Roman" w:hAnsi="Times New Roman" w:eastAsia="方正仿宋简体" w:cs="Times New Roman"/>
          <w:sz w:val="32"/>
          <w:szCs w:val="32"/>
        </w:rPr>
        <w:t>成都市软件行业协会</w:t>
      </w:r>
      <w:r>
        <w:rPr>
          <w:rFonts w:hint="default" w:ascii="Times New Roman" w:hAnsi="Times New Roman" w:eastAsia="方正仿宋简体" w:cs="Times New Roman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560" w:firstLineChars="0"/>
        <w:jc w:val="both"/>
        <w:textAlignment w:val="auto"/>
        <w:rPr>
          <w:rFonts w:hint="default" w:ascii="Times New Roman" w:hAnsi="Times New Roman" w:eastAsia="方正仿宋简体" w:cs="Times New Roman"/>
          <w:sz w:val="32"/>
          <w:szCs w:val="32"/>
        </w:rPr>
      </w:pPr>
      <w:r>
        <w:rPr>
          <w:rFonts w:hint="default" w:ascii="Times New Roman" w:hAnsi="Times New Roman" w:eastAsia="方正仿宋简体" w:cs="Times New Roman"/>
          <w:sz w:val="32"/>
          <w:szCs w:val="32"/>
        </w:rPr>
        <w:t>联系人：张岑，18030875942，028-85335050转805</w:t>
      </w:r>
      <w:r>
        <w:rPr>
          <w:rFonts w:hint="eastAsia" w:ascii="Times New Roman" w:hAnsi="Times New Roman" w:eastAsia="方正仿宋简体" w:cs="Times New Roman"/>
          <w:sz w:val="32"/>
          <w:szCs w:val="32"/>
          <w:lang w:eastAsia="zh-CN"/>
        </w:rPr>
        <w:t>，</w:t>
      </w:r>
      <w:r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  <w:t>邮箱：chinasoft@vip.163.com。</w:t>
      </w:r>
    </w:p>
    <w:p>
      <w:pPr>
        <w:rPr>
          <w:rFonts w:hint="default" w:ascii="Times New Roman" w:hAnsi="Times New Roman" w:eastAsia="方正仿宋简体" w:cs="Times New Roman"/>
          <w:sz w:val="32"/>
          <w:szCs w:val="32"/>
        </w:rPr>
      </w:pPr>
      <w:r>
        <w:rPr>
          <w:rFonts w:hint="default" w:ascii="Times New Roman" w:hAnsi="Times New Roman" w:eastAsia="方正仿宋简体" w:cs="Times New Roman"/>
          <w:sz w:val="32"/>
          <w:szCs w:val="32"/>
        </w:rPr>
        <w:br w:type="page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default" w:ascii="Times New Roman" w:hAnsi="Times New Roman" w:eastAsia="方正仿宋简体" w:cs="Times New Roman"/>
          <w:sz w:val="32"/>
          <w:szCs w:val="32"/>
        </w:rPr>
      </w:pPr>
      <w:r>
        <w:rPr>
          <w:rFonts w:hint="default" w:ascii="Times New Roman" w:hAnsi="Times New Roman" w:eastAsia="方正仿宋简体" w:cs="Times New Roman"/>
          <w:sz w:val="32"/>
          <w:szCs w:val="32"/>
        </w:rPr>
        <w:t>附件：</w:t>
      </w:r>
    </w:p>
    <w:p>
      <w:pPr>
        <w:keepNext w:val="0"/>
        <w:keepLines w:val="0"/>
        <w:pageBreakBefore w:val="0"/>
        <w:widowControl w:val="0"/>
        <w:numPr>
          <w:ilvl w:val="0"/>
          <w:numId w:val="8"/>
        </w:numPr>
        <w:tabs>
          <w:tab w:val="left" w:pos="105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5" w:leftChars="0" w:firstLine="635" w:firstLineChars="0"/>
        <w:jc w:val="both"/>
        <w:textAlignment w:val="auto"/>
        <w:rPr>
          <w:rFonts w:hint="default" w:ascii="Times New Roman" w:hAnsi="Times New Roman" w:eastAsia="方正仿宋简体" w:cs="Times New Roman"/>
          <w:sz w:val="32"/>
          <w:szCs w:val="32"/>
        </w:rPr>
      </w:pPr>
      <w:r>
        <w:rPr>
          <w:rFonts w:hint="default" w:ascii="Times New Roman" w:hAnsi="Times New Roman" w:eastAsia="方正仿宋简体" w:cs="Times New Roman"/>
          <w:sz w:val="32"/>
          <w:szCs w:val="32"/>
        </w:rPr>
        <w:t>成都市经济和信息化局关于组织开展《成都制造业产业标识产品目录》有关工作的通知</w:t>
      </w:r>
    </w:p>
    <w:p>
      <w:pPr>
        <w:keepNext w:val="0"/>
        <w:keepLines w:val="0"/>
        <w:pageBreakBefore w:val="0"/>
        <w:widowControl w:val="0"/>
        <w:numPr>
          <w:ilvl w:val="0"/>
          <w:numId w:val="8"/>
        </w:numPr>
        <w:tabs>
          <w:tab w:val="left" w:pos="105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5" w:leftChars="0" w:firstLine="635" w:firstLineChars="0"/>
        <w:jc w:val="both"/>
        <w:textAlignment w:val="auto"/>
        <w:rPr>
          <w:rFonts w:hint="default" w:ascii="Times New Roman" w:hAnsi="Times New Roman" w:eastAsia="方正仿宋简体" w:cs="Times New Roman"/>
          <w:sz w:val="32"/>
          <w:szCs w:val="32"/>
        </w:rPr>
      </w:pPr>
      <w:r>
        <w:rPr>
          <w:rFonts w:hint="default" w:ascii="Times New Roman" w:hAnsi="Times New Roman" w:eastAsia="方正仿宋简体" w:cs="Times New Roman"/>
          <w:sz w:val="32"/>
          <w:szCs w:val="32"/>
        </w:rPr>
        <w:t>成都制造业产业标识产品目录组织单位联系人</w:t>
      </w:r>
    </w:p>
    <w:p>
      <w:pPr>
        <w:keepNext w:val="0"/>
        <w:keepLines w:val="0"/>
        <w:pageBreakBefore w:val="0"/>
        <w:widowControl w:val="0"/>
        <w:numPr>
          <w:ilvl w:val="0"/>
          <w:numId w:val="8"/>
        </w:numPr>
        <w:tabs>
          <w:tab w:val="left" w:pos="105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5" w:leftChars="0" w:firstLine="635" w:firstLineChars="0"/>
        <w:jc w:val="both"/>
        <w:textAlignment w:val="auto"/>
        <w:rPr>
          <w:rFonts w:hint="default" w:ascii="Times New Roman" w:hAnsi="Times New Roman" w:eastAsia="方正仿宋简体" w:cs="Times New Roman"/>
          <w:sz w:val="32"/>
          <w:szCs w:val="32"/>
        </w:rPr>
      </w:pPr>
      <w:r>
        <w:rPr>
          <w:rFonts w:hint="default" w:ascii="Times New Roman" w:hAnsi="Times New Roman" w:eastAsia="方正仿宋简体" w:cs="Times New Roman"/>
          <w:sz w:val="32"/>
          <w:szCs w:val="32"/>
        </w:rPr>
        <w:t>成都制造业产业标识产品目录推荐表</w:t>
      </w:r>
    </w:p>
    <w:p>
      <w:pPr>
        <w:keepNext w:val="0"/>
        <w:keepLines w:val="0"/>
        <w:pageBreakBefore w:val="0"/>
        <w:widowControl w:val="0"/>
        <w:numPr>
          <w:ilvl w:val="0"/>
          <w:numId w:val="8"/>
        </w:numPr>
        <w:tabs>
          <w:tab w:val="left" w:pos="105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5" w:leftChars="0" w:firstLine="635" w:firstLineChars="0"/>
        <w:jc w:val="both"/>
        <w:textAlignment w:val="auto"/>
        <w:rPr>
          <w:rFonts w:hint="default" w:ascii="Times New Roman" w:hAnsi="Times New Roman" w:eastAsia="方正仿宋简体" w:cs="Times New Roman"/>
          <w:sz w:val="32"/>
          <w:szCs w:val="32"/>
        </w:rPr>
      </w:pPr>
      <w:r>
        <w:rPr>
          <w:rFonts w:hint="eastAsia" w:ascii="Times New Roman" w:hAnsi="Times New Roman" w:eastAsia="方正仿宋简体" w:cs="Times New Roman"/>
          <w:sz w:val="32"/>
          <w:szCs w:val="32"/>
          <w:lang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-2804795</wp:posOffset>
            </wp:positionV>
            <wp:extent cx="7560945" cy="10692130"/>
            <wp:effectExtent l="0" t="0" r="13335" b="6350"/>
            <wp:wrapNone/>
            <wp:docPr id="7" name="图片 7" descr="关于组织开展《成都制造业产业标识产品目录》有关工作的通知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关于组织开展《成都制造业产业标识产品目录》有关工作的通知_0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方正仿宋简体" w:cs="Times New Roman"/>
          <w:sz w:val="32"/>
          <w:szCs w:val="32"/>
        </w:rPr>
        <w:t>材料真实性承诺书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eastAsia" w:ascii="Times New Roman" w:hAnsi="Times New Roman" w:eastAsia="方正仿宋简体" w:cs="Times New Roman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default" w:ascii="Times New Roman" w:hAnsi="Times New Roman" w:eastAsia="方正仿宋简体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default" w:ascii="Times New Roman" w:hAnsi="Times New Roman" w:eastAsia="方正仿宋简体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640" w:right="320"/>
        <w:jc w:val="right"/>
        <w:textAlignment w:val="auto"/>
        <w:rPr>
          <w:rFonts w:hint="default" w:ascii="Times New Roman" w:hAnsi="Times New Roman" w:eastAsia="方正仿宋简体" w:cs="Times New Roman"/>
          <w:b/>
          <w:bCs/>
          <w:spacing w:val="24"/>
          <w:sz w:val="32"/>
          <w:szCs w:val="32"/>
        </w:rPr>
      </w:pPr>
      <w:r>
        <w:rPr>
          <w:rFonts w:hint="default" w:ascii="Times New Roman" w:hAnsi="Times New Roman" w:eastAsia="方正仿宋简体" w:cs="Times New Roman"/>
          <w:b/>
          <w:bCs/>
          <w:spacing w:val="24"/>
          <w:sz w:val="32"/>
          <w:szCs w:val="32"/>
        </w:rPr>
        <w:t>成都市软件行业协会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640" w:right="640"/>
        <w:jc w:val="right"/>
        <w:textAlignment w:val="auto"/>
        <w:rPr>
          <w:rFonts w:hint="default" w:ascii="Times New Roman" w:hAnsi="Times New Roman" w:eastAsia="方正仿宋简体" w:cs="Times New Roman"/>
          <w:sz w:val="32"/>
          <w:szCs w:val="32"/>
        </w:rPr>
      </w:pPr>
      <w:r>
        <w:rPr>
          <w:rFonts w:hint="default" w:ascii="Times New Roman" w:hAnsi="Times New Roman" w:eastAsia="方正仿宋简体" w:cs="Times New Roman"/>
          <w:b/>
          <w:bCs/>
          <w:sz w:val="32"/>
          <w:szCs w:val="32"/>
        </w:rPr>
        <w:t>2020年7月</w:t>
      </w:r>
      <w:r>
        <w:rPr>
          <w:rFonts w:hint="default" w:ascii="Times New Roman" w:hAnsi="Times New Roman" w:eastAsia="方正仿宋简体" w:cs="Times New Roman"/>
          <w:b/>
          <w:bCs/>
          <w:sz w:val="32"/>
          <w:szCs w:val="32"/>
          <w:lang w:val="en-US" w:eastAsia="zh-CN"/>
        </w:rPr>
        <w:t>30</w:t>
      </w:r>
      <w:r>
        <w:rPr>
          <w:rFonts w:hint="default" w:ascii="Times New Roman" w:hAnsi="Times New Roman" w:eastAsia="方正仿宋简体" w:cs="Times New Roman"/>
          <w:b/>
          <w:bCs/>
          <w:sz w:val="32"/>
          <w:szCs w:val="32"/>
        </w:rPr>
        <w:t>日</w:t>
      </w:r>
      <w:r>
        <w:rPr>
          <w:rFonts w:hint="default" w:ascii="Times New Roman" w:hAnsi="Times New Roman" w:eastAsia="方正仿宋简体" w:cs="Times New Roman"/>
          <w:sz w:val="32"/>
          <w:szCs w:val="32"/>
        </w:rPr>
        <w:br w:type="page"/>
      </w:r>
    </w:p>
    <w:p>
      <w:pPr>
        <w:ind w:right="320"/>
        <w:jc w:val="left"/>
        <w:rPr>
          <w:rFonts w:hint="default" w:ascii="Times New Roman" w:hAnsi="Times New Roman" w:eastAsia="方正仿宋简体" w:cs="Times New Roman"/>
          <w:b/>
          <w:bCs/>
          <w:sz w:val="32"/>
          <w:szCs w:val="32"/>
        </w:rPr>
      </w:pPr>
      <w:r>
        <w:rPr>
          <w:rFonts w:hint="default" w:ascii="Times New Roman" w:hAnsi="Times New Roman" w:eastAsia="方正仿宋简体" w:cs="Times New Roman"/>
          <w:b/>
          <w:bCs/>
          <w:sz w:val="32"/>
          <w:szCs w:val="32"/>
        </w:rPr>
        <w:t>附件1</w:t>
      </w:r>
    </w:p>
    <w:p>
      <w:pPr>
        <w:ind w:right="320"/>
        <w:jc w:val="center"/>
        <w:rPr>
          <w:rFonts w:hint="eastAsia" w:ascii="Times New Roman" w:hAnsi="Times New Roman" w:eastAsia="方正仿宋简体" w:cs="Times New Roman"/>
          <w:sz w:val="32"/>
          <w:szCs w:val="32"/>
          <w:lang w:eastAsia="zh-CN"/>
        </w:rPr>
      </w:pPr>
      <w:r>
        <w:rPr>
          <w:rFonts w:hint="eastAsia" w:ascii="Times New Roman" w:hAnsi="Times New Roman" w:eastAsia="方正仿宋简体" w:cs="Times New Roman"/>
          <w:sz w:val="32"/>
          <w:szCs w:val="32"/>
          <w:lang w:eastAsia="zh-CN"/>
        </w:rPr>
        <w:drawing>
          <wp:inline distT="0" distB="0" distL="114300" distR="114300">
            <wp:extent cx="5577205" cy="7218045"/>
            <wp:effectExtent l="9525" t="9525" r="21590" b="11430"/>
            <wp:docPr id="3" name="图片 3" descr="成都市经信局关于组织开展《成都制造业产业标识产品目录》有关工作的通知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成都市经信局关于组织开展《成都制造业产业标识产品目录》有关工作的通知_0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77205" cy="7218045"/>
                    </a:xfrm>
                    <a:prstGeom prst="rect">
                      <a:avLst/>
                    </a:prstGeom>
                    <a:ln w="9525" cmpd="sng">
                      <a:solidFill>
                        <a:schemeClr val="bg1">
                          <a:lumMod val="85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eastAsia="方正仿宋简体" w:cs="Times New Roman"/>
          <w:sz w:val="32"/>
          <w:szCs w:val="32"/>
        </w:rPr>
      </w:pPr>
      <w:r>
        <w:rPr>
          <w:rFonts w:hint="default" w:ascii="Times New Roman" w:hAnsi="Times New Roman" w:eastAsia="方正仿宋简体" w:cs="Times New Roman"/>
          <w:sz w:val="32"/>
          <w:szCs w:val="32"/>
        </w:rPr>
        <w:br w:type="page"/>
      </w:r>
    </w:p>
    <w:p>
      <w:pPr>
        <w:widowControl/>
        <w:jc w:val="left"/>
        <w:rPr>
          <w:rFonts w:hint="eastAsia" w:ascii="Times New Roman" w:hAnsi="Times New Roman" w:eastAsia="方正仿宋简体" w:cs="Times New Roman"/>
          <w:sz w:val="32"/>
          <w:szCs w:val="32"/>
          <w:lang w:eastAsia="zh-CN"/>
        </w:rPr>
      </w:pPr>
    </w:p>
    <w:p>
      <w:pPr>
        <w:widowControl/>
        <w:jc w:val="left"/>
        <w:rPr>
          <w:rFonts w:hint="eastAsia" w:ascii="Times New Roman" w:hAnsi="Times New Roman" w:eastAsia="方正仿宋简体" w:cs="Times New Roman"/>
          <w:sz w:val="32"/>
          <w:szCs w:val="32"/>
          <w:lang w:eastAsia="zh-CN"/>
        </w:rPr>
      </w:pPr>
      <w:r>
        <w:rPr>
          <w:rFonts w:hint="eastAsia" w:ascii="Times New Roman" w:hAnsi="Times New Roman" w:eastAsia="方正仿宋简体" w:cs="Times New Roman"/>
          <w:sz w:val="32"/>
          <w:szCs w:val="32"/>
          <w:lang w:eastAsia="zh-CN"/>
        </w:rPr>
        <w:drawing>
          <wp:inline distT="0" distB="0" distL="114300" distR="114300">
            <wp:extent cx="5577205" cy="7218045"/>
            <wp:effectExtent l="9525" t="9525" r="21590" b="11430"/>
            <wp:docPr id="4" name="图片 4" descr="成都市经信局关于组织开展《成都制造业产业标识产品目录》有关工作的通知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成都市经信局关于组织开展《成都制造业产业标识产品目录》有关工作的通知_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77205" cy="7218045"/>
                    </a:xfrm>
                    <a:prstGeom prst="rect">
                      <a:avLst/>
                    </a:prstGeom>
                    <a:ln w="9525" cmpd="sng">
                      <a:solidFill>
                        <a:schemeClr val="bg1">
                          <a:lumMod val="85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eastAsia="方正仿宋简体" w:cs="Times New Roman"/>
          <w:sz w:val="32"/>
          <w:szCs w:val="32"/>
        </w:rPr>
      </w:pPr>
      <w:r>
        <w:rPr>
          <w:rFonts w:hint="default" w:ascii="Times New Roman" w:hAnsi="Times New Roman" w:eastAsia="方正仿宋简体" w:cs="Times New Roman"/>
          <w:sz w:val="32"/>
          <w:szCs w:val="32"/>
        </w:rPr>
        <w:br w:type="page"/>
      </w:r>
    </w:p>
    <w:p>
      <w:pPr>
        <w:widowControl/>
        <w:jc w:val="left"/>
        <w:rPr>
          <w:rFonts w:hint="default" w:ascii="Times New Roman" w:hAnsi="Times New Roman" w:eastAsia="方正仿宋简体" w:cs="Times New Roman"/>
          <w:sz w:val="32"/>
          <w:szCs w:val="32"/>
        </w:rPr>
      </w:pPr>
    </w:p>
    <w:p>
      <w:pPr>
        <w:widowControl/>
        <w:jc w:val="left"/>
        <w:rPr>
          <w:rFonts w:hint="eastAsia" w:ascii="Times New Roman" w:hAnsi="Times New Roman" w:eastAsia="方正仿宋简体" w:cs="Times New Roman"/>
          <w:sz w:val="32"/>
          <w:szCs w:val="32"/>
          <w:lang w:eastAsia="zh-CN"/>
        </w:rPr>
      </w:pPr>
      <w:r>
        <w:rPr>
          <w:rFonts w:hint="eastAsia" w:ascii="Times New Roman" w:hAnsi="Times New Roman" w:eastAsia="方正仿宋简体" w:cs="Times New Roman"/>
          <w:sz w:val="32"/>
          <w:szCs w:val="32"/>
          <w:lang w:eastAsia="zh-CN"/>
        </w:rPr>
        <w:drawing>
          <wp:inline distT="0" distB="0" distL="114300" distR="114300">
            <wp:extent cx="5577205" cy="7218045"/>
            <wp:effectExtent l="9525" t="9525" r="21590" b="11430"/>
            <wp:docPr id="5" name="图片 5" descr="成都市经信局关于组织开展《成都制造业产业标识产品目录》有关工作的通知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成都市经信局关于组织开展《成都制造业产业标识产品目录》有关工作的通知_0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77205" cy="7218045"/>
                    </a:xfrm>
                    <a:prstGeom prst="rect">
                      <a:avLst/>
                    </a:prstGeom>
                    <a:ln w="9525" cmpd="sng">
                      <a:solidFill>
                        <a:schemeClr val="bg1">
                          <a:lumMod val="85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default" w:ascii="Times New Roman" w:hAnsi="Times New Roman" w:eastAsia="方正仿宋简体" w:cs="Times New Roman"/>
          <w:sz w:val="32"/>
          <w:szCs w:val="32"/>
        </w:rPr>
      </w:pPr>
      <w:r>
        <w:rPr>
          <w:rFonts w:hint="default" w:ascii="Times New Roman" w:hAnsi="Times New Roman" w:eastAsia="方正仿宋简体" w:cs="Times New Roman"/>
          <w:sz w:val="32"/>
          <w:szCs w:val="32"/>
        </w:rPr>
        <w:br w:type="page"/>
      </w:r>
    </w:p>
    <w:p>
      <w:pPr>
        <w:ind w:right="320"/>
        <w:jc w:val="left"/>
        <w:rPr>
          <w:rFonts w:hint="eastAsia" w:ascii="Times New Roman" w:hAnsi="Times New Roman" w:eastAsia="方正仿宋简体" w:cs="Times New Roman"/>
          <w:b/>
          <w:bCs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简体" w:cs="Times New Roman"/>
          <w:b/>
          <w:bCs/>
          <w:sz w:val="32"/>
          <w:szCs w:val="32"/>
        </w:rPr>
        <w:t>附件</w:t>
      </w:r>
      <w:r>
        <w:rPr>
          <w:rFonts w:hint="eastAsia" w:ascii="Times New Roman" w:hAnsi="Times New Roman" w:eastAsia="方正仿宋简体" w:cs="Times New Roman"/>
          <w:b/>
          <w:bCs/>
          <w:sz w:val="32"/>
          <w:szCs w:val="32"/>
          <w:lang w:val="en-US" w:eastAsia="zh-CN"/>
        </w:rPr>
        <w:t>2</w:t>
      </w:r>
    </w:p>
    <w:p>
      <w:pPr>
        <w:pStyle w:val="2"/>
        <w:ind w:left="0" w:leftChars="0" w:firstLine="0" w:firstLineChars="0"/>
        <w:jc w:val="center"/>
        <w:rPr>
          <w:rFonts w:hint="eastAsia" w:eastAsia="方正仿宋简体"/>
          <w:lang w:eastAsia="zh-CN"/>
        </w:rPr>
      </w:pPr>
      <w:r>
        <w:rPr>
          <w:rFonts w:hint="eastAsia" w:eastAsia="方正仿宋简体"/>
          <w:lang w:eastAsia="zh-CN"/>
        </w:rPr>
        <w:drawing>
          <wp:inline distT="0" distB="0" distL="114300" distR="114300">
            <wp:extent cx="5577205" cy="7217410"/>
            <wp:effectExtent l="9525" t="9525" r="21590" b="12065"/>
            <wp:docPr id="6" name="图片 6" descr="C:\Users\ASUS\Desktop\成都市经信局关于组织开展《成都制造业产业标识产品目录》有关工作的通知\成都市经信局关于组织开展《成都制造业产业标识产品目录》有关工作的通知_04-01.jpg成都市经信局关于组织开展《成都制造业产业标识产品目录》有关工作的通知_04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ASUS\Desktop\成都市经信局关于组织开展《成都制造业产业标识产品目录》有关工作的通知\成都市经信局关于组织开展《成都制造业产业标识产品目录》有关工作的通知_04-01.jpg成都市经信局关于组织开展《成都制造业产业标识产品目录》有关工作的通知_04-01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77205" cy="7217410"/>
                    </a:xfrm>
                    <a:prstGeom prst="rect">
                      <a:avLst/>
                    </a:prstGeom>
                    <a:ln w="9525" cmpd="sng">
                      <a:solidFill>
                        <a:schemeClr val="bg1">
                          <a:lumMod val="85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default" w:ascii="Times New Roman" w:hAnsi="Times New Roman" w:eastAsia="方正仿宋简体" w:cs="Times New Roman"/>
          <w:sz w:val="32"/>
          <w:szCs w:val="32"/>
        </w:rPr>
      </w:pPr>
      <w:r>
        <w:rPr>
          <w:rFonts w:hint="default" w:ascii="Times New Roman" w:hAnsi="Times New Roman" w:eastAsia="方正仿宋简体" w:cs="Times New Roman"/>
          <w:sz w:val="32"/>
          <w:szCs w:val="32"/>
        </w:rPr>
        <w:br w:type="page"/>
      </w:r>
    </w:p>
    <w:p>
      <w:pPr>
        <w:ind w:right="320"/>
        <w:jc w:val="left"/>
        <w:rPr>
          <w:rFonts w:hint="eastAsia" w:ascii="Times New Roman" w:hAnsi="Times New Roman" w:eastAsia="方正仿宋简体" w:cs="Times New Roman"/>
          <w:b/>
          <w:bCs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简体" w:cs="Times New Roman"/>
          <w:b/>
          <w:bCs/>
          <w:sz w:val="32"/>
          <w:szCs w:val="32"/>
        </w:rPr>
        <w:t>附件</w:t>
      </w:r>
      <w:r>
        <w:rPr>
          <w:rFonts w:hint="eastAsia" w:ascii="Times New Roman" w:hAnsi="Times New Roman" w:eastAsia="方正仿宋简体" w:cs="Times New Roman"/>
          <w:b/>
          <w:bCs/>
          <w:sz w:val="32"/>
          <w:szCs w:val="32"/>
          <w:lang w:val="en-US" w:eastAsia="zh-CN"/>
        </w:rPr>
        <w:t>3</w:t>
      </w:r>
    </w:p>
    <w:p>
      <w:pPr>
        <w:adjustRightInd w:val="0"/>
        <w:snapToGrid w:val="0"/>
        <w:jc w:val="center"/>
        <w:rPr>
          <w:rFonts w:hint="default" w:ascii="Times New Roman" w:hAnsi="Times New Roman" w:eastAsia="方正小标宋简体" w:cs="Times New Roman"/>
          <w:sz w:val="44"/>
          <w:szCs w:val="44"/>
        </w:rPr>
      </w:pPr>
      <w:r>
        <w:rPr>
          <w:rFonts w:hint="eastAsia" w:ascii="黑体" w:hAnsi="黑体" w:eastAsia="黑体" w:cs="黑体"/>
          <w:sz w:val="44"/>
          <w:szCs w:val="44"/>
        </w:rPr>
        <w:t>成都制造业产业标识产品目录推荐表</w:t>
      </w:r>
    </w:p>
    <w:p>
      <w:pPr>
        <w:adjustRightInd w:val="0"/>
        <w:snapToGrid w:val="0"/>
        <w:rPr>
          <w:rFonts w:hint="default" w:ascii="Times New Roman" w:hAnsi="Times New Roman" w:eastAsia="仿宋" w:cs="Times New Roman"/>
          <w:sz w:val="24"/>
          <w:szCs w:val="24"/>
        </w:rPr>
      </w:pPr>
    </w:p>
    <w:p>
      <w:pPr>
        <w:adjustRightInd w:val="0"/>
        <w:snapToGrid w:val="0"/>
        <w:rPr>
          <w:rFonts w:hint="default" w:ascii="Times New Roman" w:hAnsi="Times New Roman" w:eastAsia="仿宋" w:cs="Times New Roman"/>
          <w:sz w:val="28"/>
          <w:szCs w:val="28"/>
        </w:rPr>
      </w:pPr>
      <w:r>
        <w:rPr>
          <w:rFonts w:hint="eastAsia" w:ascii="楷体" w:hAnsi="楷体" w:eastAsia="楷体" w:cs="楷体"/>
          <w:sz w:val="28"/>
          <w:szCs w:val="28"/>
        </w:rPr>
        <w:t>报名企业（盖章）：</w:t>
      </w:r>
    </w:p>
    <w:tbl>
      <w:tblPr>
        <w:tblStyle w:val="6"/>
        <w:tblW w:w="988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30"/>
        <w:gridCol w:w="985"/>
        <w:gridCol w:w="1921"/>
        <w:gridCol w:w="1835"/>
        <w:gridCol w:w="2076"/>
        <w:gridCol w:w="173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  <w:jc w:val="center"/>
        </w:trPr>
        <w:tc>
          <w:tcPr>
            <w:tcW w:w="1330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eastAsia="仿宋" w:cs="Times New Roman"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szCs w:val="21"/>
              </w:rPr>
              <w:t>企业</w:t>
            </w:r>
          </w:p>
          <w:p>
            <w:pPr>
              <w:adjustRightInd w:val="0"/>
              <w:snapToGrid w:val="0"/>
              <w:jc w:val="center"/>
              <w:rPr>
                <w:rFonts w:hint="default" w:ascii="Times New Roman" w:hAnsi="Times New Roman" w:eastAsia="仿宋" w:cs="Times New Roman"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szCs w:val="21"/>
              </w:rPr>
              <w:t>法定代表人</w:t>
            </w:r>
          </w:p>
        </w:tc>
        <w:tc>
          <w:tcPr>
            <w:tcW w:w="98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eastAsia="仿宋" w:cs="Times New Roman"/>
                <w:szCs w:val="21"/>
              </w:rPr>
            </w:pPr>
          </w:p>
        </w:tc>
        <w:tc>
          <w:tcPr>
            <w:tcW w:w="1921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eastAsia="仿宋" w:cs="Times New Roman"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szCs w:val="21"/>
              </w:rPr>
              <w:t>联系电话（手机）</w:t>
            </w:r>
          </w:p>
        </w:tc>
        <w:tc>
          <w:tcPr>
            <w:tcW w:w="183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eastAsia="仿宋" w:cs="Times New Roman"/>
                <w:szCs w:val="21"/>
              </w:rPr>
            </w:pPr>
          </w:p>
        </w:tc>
        <w:tc>
          <w:tcPr>
            <w:tcW w:w="20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eastAsia="仿宋" w:cs="Times New Roman"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szCs w:val="21"/>
              </w:rPr>
              <w:t>报名领域</w:t>
            </w:r>
          </w:p>
        </w:tc>
        <w:tc>
          <w:tcPr>
            <w:tcW w:w="1737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Times New Roman" w:hAnsi="Times New Roman" w:eastAsia="仿宋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仿宋" w:cs="Times New Roman"/>
                <w:szCs w:val="21"/>
                <w:lang w:val="en-US" w:eastAsia="zh-CN"/>
              </w:rPr>
              <w:t>软件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  <w:jc w:val="center"/>
        </w:trPr>
        <w:tc>
          <w:tcPr>
            <w:tcW w:w="1330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eastAsia="仿宋" w:cs="Times New Roman"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szCs w:val="21"/>
              </w:rPr>
              <w:t>统一社会</w:t>
            </w:r>
          </w:p>
          <w:p>
            <w:pPr>
              <w:adjustRightInd w:val="0"/>
              <w:snapToGrid w:val="0"/>
              <w:jc w:val="center"/>
              <w:rPr>
                <w:rFonts w:hint="default" w:ascii="Times New Roman" w:hAnsi="Times New Roman" w:eastAsia="仿宋" w:cs="Times New Roman"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szCs w:val="21"/>
              </w:rPr>
              <w:t>信用代码</w:t>
            </w:r>
          </w:p>
        </w:tc>
        <w:tc>
          <w:tcPr>
            <w:tcW w:w="4741" w:type="dxa"/>
            <w:gridSpan w:val="3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eastAsia="仿宋" w:cs="Times New Roman"/>
                <w:szCs w:val="21"/>
              </w:rPr>
            </w:pPr>
          </w:p>
        </w:tc>
        <w:tc>
          <w:tcPr>
            <w:tcW w:w="20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eastAsia="仿宋" w:cs="Times New Roman"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szCs w:val="21"/>
              </w:rPr>
              <w:t>税收解缴关系所在</w:t>
            </w:r>
          </w:p>
          <w:p>
            <w:pPr>
              <w:adjustRightInd w:val="0"/>
              <w:snapToGrid w:val="0"/>
              <w:jc w:val="center"/>
              <w:rPr>
                <w:rFonts w:hint="default" w:ascii="Times New Roman" w:hAnsi="Times New Roman" w:eastAsia="仿宋" w:cs="Times New Roman"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szCs w:val="21"/>
              </w:rPr>
              <w:t>区（市）县</w:t>
            </w:r>
          </w:p>
        </w:tc>
        <w:tc>
          <w:tcPr>
            <w:tcW w:w="1737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eastAsia="仿宋" w:cs="Times New Roman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  <w:jc w:val="center"/>
        </w:trPr>
        <w:tc>
          <w:tcPr>
            <w:tcW w:w="8147" w:type="dxa"/>
            <w:gridSpan w:val="5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eastAsia="仿宋" w:cs="Times New Roman"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szCs w:val="21"/>
              </w:rPr>
              <w:t>相关产品</w:t>
            </w:r>
          </w:p>
        </w:tc>
        <w:tc>
          <w:tcPr>
            <w:tcW w:w="1737" w:type="dxa"/>
            <w:vMerge w:val="restart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eastAsia="仿宋" w:cs="Times New Roman"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szCs w:val="21"/>
              </w:rPr>
              <w:t>企业采购所需主要供应链产品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  <w:jc w:val="center"/>
        </w:trPr>
        <w:tc>
          <w:tcPr>
            <w:tcW w:w="1330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eastAsia="仿宋" w:cs="Times New Roman"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szCs w:val="21"/>
              </w:rPr>
              <w:t>序号</w:t>
            </w:r>
          </w:p>
        </w:tc>
        <w:tc>
          <w:tcPr>
            <w:tcW w:w="2906" w:type="dxa"/>
            <w:gridSpan w:val="2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eastAsia="仿宋" w:cs="Times New Roman"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szCs w:val="21"/>
              </w:rPr>
              <w:t>产品名称</w:t>
            </w:r>
          </w:p>
        </w:tc>
        <w:tc>
          <w:tcPr>
            <w:tcW w:w="183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eastAsia="仿宋" w:cs="Times New Roman"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szCs w:val="21"/>
              </w:rPr>
              <w:t>执行标准</w:t>
            </w:r>
          </w:p>
        </w:tc>
        <w:tc>
          <w:tcPr>
            <w:tcW w:w="20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eastAsia="仿宋" w:cs="Times New Roman"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szCs w:val="21"/>
              </w:rPr>
              <w:t>先进性证明材料</w:t>
            </w:r>
          </w:p>
          <w:p>
            <w:pPr>
              <w:adjustRightInd w:val="0"/>
              <w:snapToGrid w:val="0"/>
              <w:jc w:val="center"/>
              <w:rPr>
                <w:rFonts w:hint="default" w:ascii="Times New Roman" w:hAnsi="Times New Roman" w:eastAsia="仿宋" w:cs="Times New Roman"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szCs w:val="21"/>
              </w:rPr>
              <w:t>（专利数量、科学技术成果评价等等）</w:t>
            </w:r>
          </w:p>
        </w:tc>
        <w:tc>
          <w:tcPr>
            <w:tcW w:w="1737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eastAsia="仿宋" w:cs="Times New Roman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  <w:jc w:val="center"/>
        </w:trPr>
        <w:tc>
          <w:tcPr>
            <w:tcW w:w="1330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eastAsia="仿宋" w:cs="Times New Roman"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szCs w:val="21"/>
              </w:rPr>
              <w:t>1</w:t>
            </w:r>
          </w:p>
        </w:tc>
        <w:tc>
          <w:tcPr>
            <w:tcW w:w="2906" w:type="dxa"/>
            <w:gridSpan w:val="2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eastAsia="仿宋" w:cs="Times New Roman"/>
                <w:szCs w:val="21"/>
              </w:rPr>
            </w:pPr>
          </w:p>
        </w:tc>
        <w:tc>
          <w:tcPr>
            <w:tcW w:w="183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eastAsia="仿宋" w:cs="Times New Roman"/>
                <w:szCs w:val="21"/>
              </w:rPr>
            </w:pPr>
          </w:p>
        </w:tc>
        <w:tc>
          <w:tcPr>
            <w:tcW w:w="20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eastAsia="仿宋" w:cs="Times New Roman"/>
                <w:szCs w:val="21"/>
              </w:rPr>
            </w:pPr>
          </w:p>
        </w:tc>
        <w:tc>
          <w:tcPr>
            <w:tcW w:w="1737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eastAsia="仿宋" w:cs="Times New Roman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  <w:jc w:val="center"/>
        </w:trPr>
        <w:tc>
          <w:tcPr>
            <w:tcW w:w="1330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eastAsia="仿宋" w:cs="Times New Roman"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szCs w:val="21"/>
              </w:rPr>
              <w:t>2</w:t>
            </w:r>
          </w:p>
        </w:tc>
        <w:tc>
          <w:tcPr>
            <w:tcW w:w="2906" w:type="dxa"/>
            <w:gridSpan w:val="2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eastAsia="仿宋" w:cs="Times New Roman"/>
                <w:szCs w:val="21"/>
              </w:rPr>
            </w:pPr>
          </w:p>
        </w:tc>
        <w:tc>
          <w:tcPr>
            <w:tcW w:w="183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eastAsia="仿宋" w:cs="Times New Roman"/>
                <w:szCs w:val="21"/>
              </w:rPr>
            </w:pPr>
          </w:p>
        </w:tc>
        <w:tc>
          <w:tcPr>
            <w:tcW w:w="20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eastAsia="仿宋" w:cs="Times New Roman"/>
                <w:szCs w:val="21"/>
              </w:rPr>
            </w:pPr>
          </w:p>
        </w:tc>
        <w:tc>
          <w:tcPr>
            <w:tcW w:w="1737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eastAsia="仿宋" w:cs="Times New Roman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  <w:jc w:val="center"/>
        </w:trPr>
        <w:tc>
          <w:tcPr>
            <w:tcW w:w="1330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eastAsia="仿宋" w:cs="Times New Roman"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szCs w:val="21"/>
              </w:rPr>
              <w:t>3</w:t>
            </w:r>
          </w:p>
        </w:tc>
        <w:tc>
          <w:tcPr>
            <w:tcW w:w="2906" w:type="dxa"/>
            <w:gridSpan w:val="2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eastAsia="仿宋" w:cs="Times New Roman"/>
                <w:szCs w:val="21"/>
              </w:rPr>
            </w:pPr>
          </w:p>
        </w:tc>
        <w:tc>
          <w:tcPr>
            <w:tcW w:w="183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eastAsia="仿宋" w:cs="Times New Roman"/>
                <w:szCs w:val="21"/>
              </w:rPr>
            </w:pPr>
          </w:p>
        </w:tc>
        <w:tc>
          <w:tcPr>
            <w:tcW w:w="20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eastAsia="仿宋" w:cs="Times New Roman"/>
                <w:szCs w:val="21"/>
              </w:rPr>
            </w:pPr>
          </w:p>
        </w:tc>
        <w:tc>
          <w:tcPr>
            <w:tcW w:w="1737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eastAsia="仿宋" w:cs="Times New Roman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  <w:jc w:val="center"/>
        </w:trPr>
        <w:tc>
          <w:tcPr>
            <w:tcW w:w="1330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eastAsia="仿宋" w:cs="Times New Roman"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szCs w:val="21"/>
              </w:rPr>
              <w:t>4</w:t>
            </w:r>
          </w:p>
        </w:tc>
        <w:tc>
          <w:tcPr>
            <w:tcW w:w="2906" w:type="dxa"/>
            <w:gridSpan w:val="2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eastAsia="仿宋" w:cs="Times New Roman"/>
                <w:szCs w:val="21"/>
              </w:rPr>
            </w:pPr>
          </w:p>
        </w:tc>
        <w:tc>
          <w:tcPr>
            <w:tcW w:w="183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eastAsia="仿宋" w:cs="Times New Roman"/>
                <w:szCs w:val="21"/>
              </w:rPr>
            </w:pPr>
          </w:p>
        </w:tc>
        <w:tc>
          <w:tcPr>
            <w:tcW w:w="20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eastAsia="仿宋" w:cs="Times New Roman"/>
                <w:szCs w:val="21"/>
              </w:rPr>
            </w:pPr>
          </w:p>
        </w:tc>
        <w:tc>
          <w:tcPr>
            <w:tcW w:w="1737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eastAsia="仿宋" w:cs="Times New Roman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  <w:jc w:val="center"/>
        </w:trPr>
        <w:tc>
          <w:tcPr>
            <w:tcW w:w="1330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eastAsia="仿宋" w:cs="Times New Roman"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szCs w:val="21"/>
              </w:rPr>
              <w:t>5</w:t>
            </w:r>
          </w:p>
        </w:tc>
        <w:tc>
          <w:tcPr>
            <w:tcW w:w="2906" w:type="dxa"/>
            <w:gridSpan w:val="2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eastAsia="仿宋" w:cs="Times New Roman"/>
                <w:szCs w:val="21"/>
              </w:rPr>
            </w:pPr>
          </w:p>
        </w:tc>
        <w:tc>
          <w:tcPr>
            <w:tcW w:w="183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eastAsia="仿宋" w:cs="Times New Roman"/>
                <w:szCs w:val="21"/>
              </w:rPr>
            </w:pPr>
          </w:p>
        </w:tc>
        <w:tc>
          <w:tcPr>
            <w:tcW w:w="20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eastAsia="仿宋" w:cs="Times New Roman"/>
                <w:szCs w:val="21"/>
              </w:rPr>
            </w:pPr>
          </w:p>
        </w:tc>
        <w:tc>
          <w:tcPr>
            <w:tcW w:w="1737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eastAsia="仿宋" w:cs="Times New Roman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  <w:jc w:val="center"/>
        </w:trPr>
        <w:tc>
          <w:tcPr>
            <w:tcW w:w="1330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eastAsia="仿宋" w:cs="Times New Roman"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szCs w:val="21"/>
              </w:rPr>
              <w:t>6</w:t>
            </w:r>
          </w:p>
        </w:tc>
        <w:tc>
          <w:tcPr>
            <w:tcW w:w="2906" w:type="dxa"/>
            <w:gridSpan w:val="2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eastAsia="仿宋" w:cs="Times New Roman"/>
                <w:szCs w:val="21"/>
              </w:rPr>
            </w:pPr>
          </w:p>
        </w:tc>
        <w:tc>
          <w:tcPr>
            <w:tcW w:w="183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eastAsia="仿宋" w:cs="Times New Roman"/>
                <w:szCs w:val="21"/>
              </w:rPr>
            </w:pPr>
          </w:p>
        </w:tc>
        <w:tc>
          <w:tcPr>
            <w:tcW w:w="20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eastAsia="仿宋" w:cs="Times New Roman"/>
                <w:szCs w:val="21"/>
              </w:rPr>
            </w:pPr>
          </w:p>
        </w:tc>
        <w:tc>
          <w:tcPr>
            <w:tcW w:w="1737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eastAsia="仿宋" w:cs="Times New Roman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  <w:jc w:val="center"/>
        </w:trPr>
        <w:tc>
          <w:tcPr>
            <w:tcW w:w="1330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eastAsia="仿宋" w:cs="Times New Roman"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szCs w:val="21"/>
              </w:rPr>
              <w:t>7</w:t>
            </w:r>
          </w:p>
        </w:tc>
        <w:tc>
          <w:tcPr>
            <w:tcW w:w="2906" w:type="dxa"/>
            <w:gridSpan w:val="2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eastAsia="仿宋" w:cs="Times New Roman"/>
                <w:szCs w:val="21"/>
              </w:rPr>
            </w:pPr>
          </w:p>
        </w:tc>
        <w:tc>
          <w:tcPr>
            <w:tcW w:w="183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eastAsia="仿宋" w:cs="Times New Roman"/>
                <w:szCs w:val="21"/>
              </w:rPr>
            </w:pPr>
          </w:p>
        </w:tc>
        <w:tc>
          <w:tcPr>
            <w:tcW w:w="20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eastAsia="仿宋" w:cs="Times New Roman"/>
                <w:szCs w:val="21"/>
              </w:rPr>
            </w:pPr>
          </w:p>
        </w:tc>
        <w:tc>
          <w:tcPr>
            <w:tcW w:w="1737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eastAsia="仿宋" w:cs="Times New Roman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  <w:jc w:val="center"/>
        </w:trPr>
        <w:tc>
          <w:tcPr>
            <w:tcW w:w="1330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eastAsia="仿宋" w:cs="Times New Roman"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szCs w:val="21"/>
              </w:rPr>
              <w:t>报名单位</w:t>
            </w:r>
          </w:p>
          <w:p>
            <w:pPr>
              <w:adjustRightInd w:val="0"/>
              <w:snapToGrid w:val="0"/>
              <w:jc w:val="center"/>
              <w:rPr>
                <w:rFonts w:hint="default" w:ascii="Times New Roman" w:hAnsi="Times New Roman" w:eastAsia="仿宋" w:cs="Times New Roman"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szCs w:val="21"/>
              </w:rPr>
              <w:t>联系人</w:t>
            </w:r>
          </w:p>
        </w:tc>
        <w:tc>
          <w:tcPr>
            <w:tcW w:w="98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eastAsia="仿宋" w:cs="Times New Roman"/>
                <w:szCs w:val="21"/>
              </w:rPr>
            </w:pPr>
          </w:p>
        </w:tc>
        <w:tc>
          <w:tcPr>
            <w:tcW w:w="1921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eastAsia="仿宋" w:cs="Times New Roman"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szCs w:val="21"/>
              </w:rPr>
              <w:t>联系电话（手机）</w:t>
            </w:r>
          </w:p>
        </w:tc>
        <w:tc>
          <w:tcPr>
            <w:tcW w:w="183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eastAsia="仿宋" w:cs="Times New Roman"/>
                <w:szCs w:val="21"/>
              </w:rPr>
            </w:pPr>
          </w:p>
        </w:tc>
        <w:tc>
          <w:tcPr>
            <w:tcW w:w="20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eastAsia="仿宋" w:cs="Times New Roman"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szCs w:val="21"/>
              </w:rPr>
              <w:t>传真</w:t>
            </w:r>
          </w:p>
        </w:tc>
        <w:tc>
          <w:tcPr>
            <w:tcW w:w="1737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eastAsia="仿宋" w:cs="Times New Roman"/>
                <w:szCs w:val="21"/>
              </w:rPr>
            </w:pPr>
          </w:p>
        </w:tc>
      </w:tr>
    </w:tbl>
    <w:p>
      <w:pPr>
        <w:widowControl/>
        <w:jc w:val="left"/>
        <w:rPr>
          <w:rFonts w:hint="default" w:ascii="Times New Roman" w:hAnsi="Times New Roman" w:eastAsia="方正仿宋简体" w:cs="Times New Roman"/>
          <w:sz w:val="32"/>
          <w:szCs w:val="32"/>
        </w:rPr>
      </w:pPr>
    </w:p>
    <w:p>
      <w:pPr>
        <w:widowControl/>
        <w:jc w:val="left"/>
        <w:rPr>
          <w:rFonts w:hint="default" w:ascii="Times New Roman" w:hAnsi="Times New Roman" w:eastAsia="方正仿宋简体" w:cs="Times New Roman"/>
          <w:sz w:val="32"/>
          <w:szCs w:val="32"/>
        </w:rPr>
      </w:pPr>
      <w:r>
        <w:rPr>
          <w:rFonts w:hint="default" w:ascii="Times New Roman" w:hAnsi="Times New Roman" w:eastAsia="方正仿宋简体" w:cs="Times New Roman"/>
          <w:sz w:val="32"/>
          <w:szCs w:val="32"/>
        </w:rPr>
        <w:br w:type="page"/>
      </w:r>
    </w:p>
    <w:p>
      <w:pPr>
        <w:ind w:right="320"/>
        <w:jc w:val="left"/>
        <w:rPr>
          <w:rFonts w:hint="default" w:ascii="Times New Roman" w:hAnsi="Times New Roman" w:eastAsia="方正仿宋简体" w:cs="Times New Roman"/>
          <w:b/>
          <w:bCs/>
          <w:sz w:val="32"/>
          <w:szCs w:val="32"/>
        </w:rPr>
      </w:pPr>
      <w:r>
        <w:rPr>
          <w:rFonts w:hint="default" w:ascii="Times New Roman" w:hAnsi="Times New Roman" w:eastAsia="方正仿宋简体" w:cs="Times New Roman"/>
          <w:b/>
          <w:bCs/>
          <w:sz w:val="32"/>
          <w:szCs w:val="32"/>
        </w:rPr>
        <w:t>附件4</w:t>
      </w:r>
    </w:p>
    <w:p>
      <w:pPr>
        <w:ind w:right="320"/>
        <w:jc w:val="center"/>
        <w:rPr>
          <w:rFonts w:hint="eastAsia" w:ascii="黑体" w:hAnsi="黑体" w:eastAsia="黑体" w:cs="黑体"/>
          <w:b/>
          <w:bCs/>
          <w:sz w:val="44"/>
          <w:szCs w:val="44"/>
        </w:rPr>
      </w:pPr>
      <w:r>
        <w:rPr>
          <w:rFonts w:hint="eastAsia" w:ascii="黑体" w:hAnsi="黑体" w:eastAsia="黑体" w:cs="黑体"/>
          <w:b/>
          <w:bCs/>
          <w:sz w:val="44"/>
          <w:szCs w:val="44"/>
        </w:rPr>
        <w:t>材料真实性承诺书</w:t>
      </w:r>
    </w:p>
    <w:p>
      <w:pPr>
        <w:ind w:right="320"/>
        <w:jc w:val="left"/>
        <w:rPr>
          <w:rFonts w:hint="eastAsia" w:ascii="仿宋" w:hAnsi="仿宋" w:eastAsia="仿宋" w:cs="仿宋"/>
          <w:sz w:val="32"/>
          <w:szCs w:val="32"/>
        </w:rPr>
      </w:pPr>
    </w:p>
    <w:p>
      <w:pPr>
        <w:ind w:right="-32" w:rightChars="0" w:firstLine="640" w:firstLineChars="200"/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本单位已认真阅读了XXX项目申报通知的全部内容，清楚并理解XXX项目申报的条件、材料、时间和程序等相关要求，现本单位郑重承诺如下：</w:t>
      </w:r>
    </w:p>
    <w:p>
      <w:pPr>
        <w:numPr>
          <w:ilvl w:val="0"/>
          <w:numId w:val="9"/>
        </w:numPr>
        <w:ind w:right="-32" w:rightChars="0" w:firstLine="640" w:firstLineChars="200"/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本单位承诺本次申报的XXX项目真实，不存在伪造、变造、抄袭等虚假情形。</w:t>
      </w:r>
    </w:p>
    <w:p>
      <w:pPr>
        <w:numPr>
          <w:ilvl w:val="0"/>
          <w:numId w:val="9"/>
        </w:numPr>
        <w:ind w:right="-32" w:rightChars="0" w:firstLine="640" w:firstLineChars="200"/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本单位承诺本次申报的XXX项目的申报资料真实、合法、有效。</w:t>
      </w:r>
    </w:p>
    <w:p>
      <w:pPr>
        <w:numPr>
          <w:ilvl w:val="0"/>
          <w:numId w:val="0"/>
        </w:numPr>
        <w:ind w:right="-32" w:rightChars="0" w:firstLine="640" w:firstLineChars="200"/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本单位自愿接受主管部门、社会等对本单位的监督，如有任何违反上述承诺的，本单位愿意承担由此产生的全部责任。</w:t>
      </w:r>
    </w:p>
    <w:p>
      <w:pPr>
        <w:ind w:right="320"/>
        <w:jc w:val="left"/>
        <w:rPr>
          <w:rFonts w:hint="eastAsia" w:ascii="仿宋" w:hAnsi="仿宋" w:eastAsia="仿宋" w:cs="仿宋"/>
          <w:sz w:val="32"/>
          <w:szCs w:val="32"/>
        </w:rPr>
      </w:pPr>
    </w:p>
    <w:p>
      <w:pPr>
        <w:ind w:right="320"/>
        <w:jc w:val="left"/>
        <w:rPr>
          <w:rFonts w:hint="eastAsia" w:ascii="仿宋" w:hAnsi="仿宋" w:eastAsia="仿宋" w:cs="仿宋"/>
          <w:sz w:val="32"/>
          <w:szCs w:val="32"/>
        </w:rPr>
      </w:pPr>
    </w:p>
    <w:p>
      <w:pPr>
        <w:ind w:right="320"/>
        <w:jc w:val="left"/>
        <w:rPr>
          <w:rFonts w:hint="eastAsia" w:ascii="仿宋" w:hAnsi="仿宋" w:eastAsia="仿宋" w:cs="仿宋"/>
          <w:sz w:val="32"/>
          <w:szCs w:val="32"/>
        </w:rPr>
      </w:pPr>
    </w:p>
    <w:p>
      <w:pPr>
        <w:ind w:left="0" w:leftChars="0" w:right="320" w:firstLine="3360" w:firstLineChars="1050"/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单位名称（盖章）：</w:t>
      </w:r>
    </w:p>
    <w:p>
      <w:pPr>
        <w:ind w:left="0" w:leftChars="0" w:right="320" w:firstLine="3360" w:firstLineChars="1050"/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法定代表人（签字）：</w:t>
      </w:r>
    </w:p>
    <w:p>
      <w:pPr>
        <w:ind w:left="0" w:leftChars="0" w:right="320" w:firstLine="5459" w:firstLineChars="1706"/>
        <w:jc w:val="left"/>
        <w:rPr>
          <w:rFonts w:hint="eastAsia" w:ascii="仿宋" w:hAnsi="仿宋" w:eastAsia="仿宋" w:cs="仿宋"/>
          <w:sz w:val="32"/>
          <w:szCs w:val="32"/>
        </w:rPr>
      </w:pPr>
    </w:p>
    <w:p>
      <w:pPr>
        <w:ind w:left="0" w:leftChars="0" w:right="320" w:firstLine="5459" w:firstLineChars="1706"/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年  月   日</w:t>
      </w:r>
    </w:p>
    <w:sectPr>
      <w:footerReference r:id="rId3" w:type="default"/>
      <w:pgSz w:w="11906" w:h="16838"/>
      <w:pgMar w:top="1417" w:right="1417" w:bottom="1417" w:left="1701" w:header="851" w:footer="1134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1474605A-6F09-4A35-9FAB-17E497B4DA59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2" w:fontKey="{F7183AA9-5A39-4EF9-B7CF-E29035577F58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3" w:fontKey="{16C21D7C-F00C-408B-A33A-7D31DC9E03FD}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  <w:embedRegular r:id="rId4" w:fontKey="{C26295A9-5A00-4A96-89B5-45D73CEAED8A}"/>
  </w:font>
  <w:font w:name="方正仿宋简体">
    <w:panose1 w:val="02010601030101010101"/>
    <w:charset w:val="86"/>
    <w:family w:val="auto"/>
    <w:pitch w:val="default"/>
    <w:sig w:usb0="00000001" w:usb1="080E0000" w:usb2="00000000" w:usb3="00000000" w:csb0="00040000" w:csb1="00000000"/>
    <w:embedRegular r:id="rId5" w:fontKey="{9BFFF8A1-055B-435F-9500-A60BC0368A35}"/>
  </w:font>
  <w:font w:name="方正黑体简体">
    <w:panose1 w:val="02010601030101010101"/>
    <w:charset w:val="86"/>
    <w:family w:val="auto"/>
    <w:pitch w:val="default"/>
    <w:sig w:usb0="00000001" w:usb1="080E0000" w:usb2="00000000" w:usb3="00000000" w:csb0="00040000" w:csb1="00000000"/>
    <w:embedRegular r:id="rId6" w:fontKey="{014525D3-BD92-4EFD-A951-37D85866EBA6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7" w:fontKey="{60A29AB0-0E5D-4511-8F58-022B1C5F58E6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8" w:fontKey="{7D43D19F-5C05-4B0A-A180-43952652CF8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  <w:rPr>
                              <w:rFonts w:hint="default" w:ascii="Times New Roman" w:hAnsi="Times New Roman" w:cs="Times New Roman" w:eastAsiaTheme="minorEastAsia"/>
                              <w:b/>
                              <w:bCs/>
                              <w:sz w:val="24"/>
                              <w:szCs w:val="24"/>
                              <w:lang w:val="en-US" w:eastAsia="zh-CN"/>
                            </w:rPr>
                          </w:pPr>
                          <w:r>
                            <w:rPr>
                              <w:rFonts w:hint="default" w:ascii="Times New Roman" w:hAnsi="Times New Roman" w:cs="Times New Roman"/>
                              <w:b/>
                              <w:bCs/>
                              <w:sz w:val="24"/>
                              <w:szCs w:val="24"/>
                              <w:lang w:eastAsia="zh-CN"/>
                            </w:rPr>
                            <w:t>—</w:t>
                          </w:r>
                          <w:r>
                            <w:rPr>
                              <w:rFonts w:hint="default" w:ascii="Times New Roman" w:hAnsi="Times New Roman" w:cs="Times New Roman"/>
                              <w:b/>
                              <w:bCs/>
                              <w:sz w:val="24"/>
                              <w:szCs w:val="24"/>
                              <w:lang w:val="en-US" w:eastAsia="zh-CN"/>
                            </w:rPr>
                            <w:t xml:space="preserve"> </w:t>
                          </w:r>
                          <w:r>
                            <w:rPr>
                              <w:rFonts w:hint="default" w:ascii="Times New Roman" w:hAnsi="Times New Roman" w:cs="Times New Roman"/>
                              <w:b/>
                              <w:bCs/>
                              <w:sz w:val="24"/>
                              <w:szCs w:val="24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default" w:ascii="Times New Roman" w:hAnsi="Times New Roman" w:cs="Times New Roman"/>
                              <w:b/>
                              <w:bCs/>
                              <w:sz w:val="24"/>
                              <w:szCs w:val="24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default" w:ascii="Times New Roman" w:hAnsi="Times New Roman" w:cs="Times New Roman"/>
                              <w:b/>
                              <w:bCs/>
                              <w:sz w:val="24"/>
                              <w:szCs w:val="24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default" w:ascii="Times New Roman" w:hAnsi="Times New Roman" w:cs="Times New Roman"/>
                              <w:b/>
                              <w:bCs/>
                              <w:sz w:val="24"/>
                              <w:szCs w:val="24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default" w:ascii="Times New Roman" w:hAnsi="Times New Roman" w:cs="Times New Roman"/>
                              <w:b/>
                              <w:bCs/>
                              <w:sz w:val="24"/>
                              <w:szCs w:val="24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default" w:ascii="Times New Roman" w:hAnsi="Times New Roman" w:cs="Times New Roman"/>
                              <w:b/>
                              <w:bCs/>
                              <w:sz w:val="24"/>
                              <w:szCs w:val="24"/>
                              <w:lang w:val="en-US" w:eastAsia="zh-CN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s0lY7tAAAAAFAQAADwAAAAAAAAABACAAAAAi&#10;AAAAZHJzL2Rvd25yZXYueG1sUEsBAhQAFAAAAAgAh07iQErbzf8SAgAAEwQAAA4AAAAAAAAAAQAg&#10;AAAAHwEAAGRycy9lMm9Eb2MueG1sUEsFBgAAAAAGAAYAWQEAAKM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hint="default" w:ascii="Times New Roman" w:hAnsi="Times New Roman" w:cs="Times New Roman" w:eastAsiaTheme="minorEastAsia"/>
                        <w:b/>
                        <w:bCs/>
                        <w:sz w:val="24"/>
                        <w:szCs w:val="24"/>
                        <w:lang w:val="en-US" w:eastAsia="zh-CN"/>
                      </w:rPr>
                    </w:pPr>
                    <w:r>
                      <w:rPr>
                        <w:rFonts w:hint="default" w:ascii="Times New Roman" w:hAnsi="Times New Roman" w:cs="Times New Roman"/>
                        <w:b/>
                        <w:bCs/>
                        <w:sz w:val="24"/>
                        <w:szCs w:val="24"/>
                        <w:lang w:eastAsia="zh-CN"/>
                      </w:rPr>
                      <w:t>—</w:t>
                    </w:r>
                    <w:r>
                      <w:rPr>
                        <w:rFonts w:hint="default" w:ascii="Times New Roman" w:hAnsi="Times New Roman" w:cs="Times New Roman"/>
                        <w:b/>
                        <w:bCs/>
                        <w:sz w:val="24"/>
                        <w:szCs w:val="24"/>
                        <w:lang w:val="en-US" w:eastAsia="zh-CN"/>
                      </w:rPr>
                      <w:t xml:space="preserve"> </w:t>
                    </w:r>
                    <w:r>
                      <w:rPr>
                        <w:rFonts w:hint="default" w:ascii="Times New Roman" w:hAnsi="Times New Roman" w:cs="Times New Roman"/>
                        <w:b/>
                        <w:bCs/>
                        <w:sz w:val="24"/>
                        <w:szCs w:val="24"/>
                        <w:lang w:eastAsia="zh-CN"/>
                      </w:rPr>
                      <w:fldChar w:fldCharType="begin"/>
                    </w:r>
                    <w:r>
                      <w:rPr>
                        <w:rFonts w:hint="default" w:ascii="Times New Roman" w:hAnsi="Times New Roman" w:cs="Times New Roman"/>
                        <w:b/>
                        <w:bCs/>
                        <w:sz w:val="24"/>
                        <w:szCs w:val="24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default" w:ascii="Times New Roman" w:hAnsi="Times New Roman" w:cs="Times New Roman"/>
                        <w:b/>
                        <w:bCs/>
                        <w:sz w:val="24"/>
                        <w:szCs w:val="24"/>
                        <w:lang w:eastAsia="zh-CN"/>
                      </w:rPr>
                      <w:fldChar w:fldCharType="separate"/>
                    </w:r>
                    <w:r>
                      <w:rPr>
                        <w:rFonts w:hint="default" w:ascii="Times New Roman" w:hAnsi="Times New Roman" w:cs="Times New Roman"/>
                        <w:b/>
                        <w:bCs/>
                        <w:sz w:val="24"/>
                        <w:szCs w:val="24"/>
                        <w:lang w:eastAsia="zh-CN"/>
                      </w:rPr>
                      <w:t>1</w:t>
                    </w:r>
                    <w:r>
                      <w:rPr>
                        <w:rFonts w:hint="default" w:ascii="Times New Roman" w:hAnsi="Times New Roman" w:cs="Times New Roman"/>
                        <w:b/>
                        <w:bCs/>
                        <w:sz w:val="24"/>
                        <w:szCs w:val="24"/>
                        <w:lang w:eastAsia="zh-CN"/>
                      </w:rPr>
                      <w:fldChar w:fldCharType="end"/>
                    </w:r>
                    <w:r>
                      <w:rPr>
                        <w:rFonts w:hint="default" w:ascii="Times New Roman" w:hAnsi="Times New Roman" w:cs="Times New Roman"/>
                        <w:b/>
                        <w:bCs/>
                        <w:sz w:val="24"/>
                        <w:szCs w:val="24"/>
                        <w:lang w:val="en-US" w:eastAsia="zh-CN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E458DD0"/>
    <w:multiLevelType w:val="singleLevel"/>
    <w:tmpl w:val="8E458DD0"/>
    <w:lvl w:ilvl="0" w:tentative="0">
      <w:start w:val="1"/>
      <w:numFmt w:val="chineseCounting"/>
      <w:suff w:val="nothing"/>
      <w:lvlText w:val="（%1）"/>
      <w:lvlJc w:val="left"/>
      <w:pPr>
        <w:ind w:left="0" w:firstLine="420"/>
      </w:pPr>
      <w:rPr>
        <w:rFonts w:hint="eastAsia"/>
      </w:rPr>
    </w:lvl>
  </w:abstractNum>
  <w:abstractNum w:abstractNumId="1">
    <w:nsid w:val="DF4390A9"/>
    <w:multiLevelType w:val="singleLevel"/>
    <w:tmpl w:val="DF4390A9"/>
    <w:lvl w:ilvl="0" w:tentative="0">
      <w:start w:val="1"/>
      <w:numFmt w:val="chineseCounting"/>
      <w:suff w:val="nothing"/>
      <w:lvlText w:val="（%1）"/>
      <w:lvlJc w:val="left"/>
      <w:pPr>
        <w:ind w:left="0" w:firstLine="420"/>
      </w:pPr>
      <w:rPr>
        <w:rFonts w:hint="eastAsia"/>
      </w:rPr>
    </w:lvl>
  </w:abstractNum>
  <w:abstractNum w:abstractNumId="2">
    <w:nsid w:val="F4B1EC8A"/>
    <w:multiLevelType w:val="singleLevel"/>
    <w:tmpl w:val="F4B1EC8A"/>
    <w:lvl w:ilvl="0" w:tentative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3">
    <w:nsid w:val="2460F3D5"/>
    <w:multiLevelType w:val="singleLevel"/>
    <w:tmpl w:val="2460F3D5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4">
    <w:nsid w:val="4747D7C5"/>
    <w:multiLevelType w:val="singleLevel"/>
    <w:tmpl w:val="4747D7C5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5">
    <w:nsid w:val="56DBA978"/>
    <w:multiLevelType w:val="singleLevel"/>
    <w:tmpl w:val="56DBA978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6">
    <w:nsid w:val="5F74EB99"/>
    <w:multiLevelType w:val="singleLevel"/>
    <w:tmpl w:val="5F74EB99"/>
    <w:lvl w:ilvl="0" w:tentative="0">
      <w:start w:val="1"/>
      <w:numFmt w:val="chineseCounting"/>
      <w:suff w:val="nothing"/>
      <w:lvlText w:val="（%1）"/>
      <w:lvlJc w:val="left"/>
      <w:pPr>
        <w:ind w:left="0" w:firstLine="420"/>
      </w:pPr>
      <w:rPr>
        <w:rFonts w:hint="eastAsia"/>
      </w:rPr>
    </w:lvl>
  </w:abstractNum>
  <w:abstractNum w:abstractNumId="7">
    <w:nsid w:val="6CBCC894"/>
    <w:multiLevelType w:val="singleLevel"/>
    <w:tmpl w:val="6CBCC894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8">
    <w:nsid w:val="772D104A"/>
    <w:multiLevelType w:val="singleLevel"/>
    <w:tmpl w:val="772D104A"/>
    <w:lvl w:ilvl="0" w:tentative="0">
      <w:start w:val="1"/>
      <w:numFmt w:val="chineseCounting"/>
      <w:suff w:val="nothing"/>
      <w:lvlText w:val="（%1）"/>
      <w:lvlJc w:val="left"/>
      <w:pPr>
        <w:ind w:left="0" w:firstLine="420"/>
      </w:pPr>
      <w:rPr>
        <w:rFonts w:hint="eastAsia"/>
      </w:rPr>
    </w:lvl>
  </w:abstractNum>
  <w:num w:numId="1">
    <w:abstractNumId w:val="2"/>
  </w:num>
  <w:num w:numId="2">
    <w:abstractNumId w:val="1"/>
  </w:num>
  <w:num w:numId="3">
    <w:abstractNumId w:val="7"/>
  </w:num>
  <w:num w:numId="4">
    <w:abstractNumId w:val="5"/>
  </w:num>
  <w:num w:numId="5">
    <w:abstractNumId w:val="8"/>
  </w:num>
  <w:num w:numId="6">
    <w:abstractNumId w:val="6"/>
  </w:num>
  <w:num w:numId="7">
    <w:abstractNumId w:val="0"/>
  </w:num>
  <w:num w:numId="8">
    <w:abstractNumId w:val="4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saveSubset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756D"/>
    <w:rsid w:val="00096457"/>
    <w:rsid w:val="001012E5"/>
    <w:rsid w:val="00125133"/>
    <w:rsid w:val="00156F33"/>
    <w:rsid w:val="001A352F"/>
    <w:rsid w:val="001C49FF"/>
    <w:rsid w:val="001F3D43"/>
    <w:rsid w:val="001F4D12"/>
    <w:rsid w:val="002B11D3"/>
    <w:rsid w:val="003574BA"/>
    <w:rsid w:val="00367068"/>
    <w:rsid w:val="003D7A3E"/>
    <w:rsid w:val="004C2C86"/>
    <w:rsid w:val="00521EDC"/>
    <w:rsid w:val="0057591B"/>
    <w:rsid w:val="00720B46"/>
    <w:rsid w:val="0074234A"/>
    <w:rsid w:val="00747F85"/>
    <w:rsid w:val="007C0CE3"/>
    <w:rsid w:val="007C4F75"/>
    <w:rsid w:val="007D2CF0"/>
    <w:rsid w:val="007F64AE"/>
    <w:rsid w:val="00803B91"/>
    <w:rsid w:val="00866052"/>
    <w:rsid w:val="0087657D"/>
    <w:rsid w:val="0089429B"/>
    <w:rsid w:val="0091046A"/>
    <w:rsid w:val="00924F66"/>
    <w:rsid w:val="009259B8"/>
    <w:rsid w:val="00940379"/>
    <w:rsid w:val="00976FCC"/>
    <w:rsid w:val="009863DB"/>
    <w:rsid w:val="00986A72"/>
    <w:rsid w:val="009A63D5"/>
    <w:rsid w:val="00A21080"/>
    <w:rsid w:val="00A92493"/>
    <w:rsid w:val="00AB07D0"/>
    <w:rsid w:val="00AB5DE4"/>
    <w:rsid w:val="00AD3454"/>
    <w:rsid w:val="00B558C5"/>
    <w:rsid w:val="00BA012C"/>
    <w:rsid w:val="00BA1246"/>
    <w:rsid w:val="00BB3CC0"/>
    <w:rsid w:val="00BD0BFC"/>
    <w:rsid w:val="00BD7959"/>
    <w:rsid w:val="00C30E46"/>
    <w:rsid w:val="00C84BE8"/>
    <w:rsid w:val="00CB4595"/>
    <w:rsid w:val="00D32617"/>
    <w:rsid w:val="00D6756D"/>
    <w:rsid w:val="00DD097F"/>
    <w:rsid w:val="00E253E3"/>
    <w:rsid w:val="00E635CB"/>
    <w:rsid w:val="00E803EC"/>
    <w:rsid w:val="00EA3B13"/>
    <w:rsid w:val="00F17B5F"/>
    <w:rsid w:val="016437DB"/>
    <w:rsid w:val="0676679E"/>
    <w:rsid w:val="08083A82"/>
    <w:rsid w:val="08614817"/>
    <w:rsid w:val="09497B13"/>
    <w:rsid w:val="0C0A2CC8"/>
    <w:rsid w:val="0FAF5358"/>
    <w:rsid w:val="11273CA3"/>
    <w:rsid w:val="124E1A79"/>
    <w:rsid w:val="13726420"/>
    <w:rsid w:val="13D70C17"/>
    <w:rsid w:val="1482205A"/>
    <w:rsid w:val="16D6018B"/>
    <w:rsid w:val="177A3ABA"/>
    <w:rsid w:val="196F3798"/>
    <w:rsid w:val="1AC92038"/>
    <w:rsid w:val="1E747856"/>
    <w:rsid w:val="20B62599"/>
    <w:rsid w:val="22AC37A7"/>
    <w:rsid w:val="24942CF2"/>
    <w:rsid w:val="298A40A3"/>
    <w:rsid w:val="2E4F02D8"/>
    <w:rsid w:val="3936536C"/>
    <w:rsid w:val="3C500E71"/>
    <w:rsid w:val="3D443DFC"/>
    <w:rsid w:val="3F39405B"/>
    <w:rsid w:val="414C549C"/>
    <w:rsid w:val="45376BCC"/>
    <w:rsid w:val="468149CE"/>
    <w:rsid w:val="47742D99"/>
    <w:rsid w:val="48286060"/>
    <w:rsid w:val="482E0DAC"/>
    <w:rsid w:val="48523427"/>
    <w:rsid w:val="48604045"/>
    <w:rsid w:val="48E42BA3"/>
    <w:rsid w:val="4B3E1D4D"/>
    <w:rsid w:val="4B85559C"/>
    <w:rsid w:val="4CFB04BC"/>
    <w:rsid w:val="4D337F4E"/>
    <w:rsid w:val="50434DA0"/>
    <w:rsid w:val="52E51456"/>
    <w:rsid w:val="54A36A72"/>
    <w:rsid w:val="55046FC5"/>
    <w:rsid w:val="5BCF40BA"/>
    <w:rsid w:val="5E75267E"/>
    <w:rsid w:val="5EDD2B80"/>
    <w:rsid w:val="634A7FC5"/>
    <w:rsid w:val="656513D1"/>
    <w:rsid w:val="679C5657"/>
    <w:rsid w:val="68E3759B"/>
    <w:rsid w:val="6B340F58"/>
    <w:rsid w:val="6D753ECB"/>
    <w:rsid w:val="704D237F"/>
    <w:rsid w:val="754A31C0"/>
    <w:rsid w:val="79E90616"/>
    <w:rsid w:val="7D301732"/>
    <w:rsid w:val="7E586D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nhideWhenUsed="0" w:uiPriority="99" w:semiHidden="0" w:name="Table Web 3"/>
    <w:lsdException w:uiPriority="99" w:name="Balloon Text"/>
    <w:lsdException w:unhideWhenUsed="0" w:uiPriority="39" w:semiHidden="0" w:name="Table Grid"/>
    <w:lsdException w:unhideWhenUsed="0" w:uiPriority="99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Default"/>
    <w:basedOn w:val="1"/>
    <w:qFormat/>
    <w:uiPriority w:val="99"/>
    <w:pPr>
      <w:autoSpaceDE w:val="0"/>
      <w:autoSpaceDN w:val="0"/>
      <w:ind w:firstLine="200" w:firstLineChars="200"/>
      <w:jc w:val="left"/>
    </w:pPr>
    <w:rPr>
      <w:rFonts w:ascii="宋体" w:hAnsi="宋体" w:eastAsia="宋体"/>
      <w:color w:val="000000"/>
      <w:kern w:val="0"/>
      <w:sz w:val="24"/>
    </w:rPr>
  </w:style>
  <w:style w:type="paragraph" w:styleId="3">
    <w:name w:val="Body Text"/>
    <w:basedOn w:val="1"/>
    <w:qFormat/>
    <w:uiPriority w:val="0"/>
    <w:rPr>
      <w:rFonts w:ascii="仿宋_GB2312" w:hAnsi="Times New Roman" w:eastAsia="仿宋_GB2312"/>
      <w:b/>
      <w:bCs/>
      <w:sz w:val="44"/>
      <w:szCs w:val="20"/>
    </w:rPr>
  </w:style>
  <w:style w:type="paragraph" w:styleId="4">
    <w:name w:val="footer"/>
    <w:basedOn w:val="1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semiHidden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8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453</Words>
  <Characters>2586</Characters>
  <Lines>21</Lines>
  <Paragraphs>6</Paragraphs>
  <TotalTime>5</TotalTime>
  <ScaleCrop>false</ScaleCrop>
  <LinksUpToDate>false</LinksUpToDate>
  <CharactersWithSpaces>3033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2020-07-29T05:53:00Z</dcterms:created>
  <dc:creator>Maggie</dc:creator>
  <cp:lastModifiedBy>Chenghong</cp:lastModifiedBy>
  <dcterms:modified xsi:type="dcterms:W3CDTF">2020-07-30T02:25:54Z</dcterms:modified>
  <cp:revision>141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